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表1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深圳市龙华区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国内外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知识产权</w:t>
      </w: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维权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资助申报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书</w:t>
      </w:r>
    </w:p>
    <w:bookmarkEnd w:id="0"/>
    <w:p>
      <w:pPr>
        <w:adjustRightInd w:val="0"/>
        <w:snapToGrid w:val="0"/>
        <w:spacing w:line="560" w:lineRule="exact"/>
        <w:jc w:val="center"/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sz w:val="28"/>
        </w:rPr>
      </w:pP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案件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名称： </w:t>
      </w: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单位地址： </w:t>
      </w: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单位负责人：               联系电话：</w:t>
      </w: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单位联系人：               联系电话：</w:t>
      </w:r>
    </w:p>
    <w:p>
      <w:pPr>
        <w:spacing w:line="560" w:lineRule="exact"/>
        <w:ind w:firstLine="160" w:firstLineChars="50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电子邮箱：                 传    真：</w:t>
      </w:r>
    </w:p>
    <w:p>
      <w:pPr>
        <w:spacing w:line="560" w:lineRule="exact"/>
        <w:ind w:firstLine="160" w:firstLineChars="50"/>
        <w:rPr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申报日期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sz w:val="32"/>
          <w:szCs w:val="32"/>
        </w:rPr>
        <w:t xml:space="preserve"> </w:t>
      </w:r>
    </w:p>
    <w:p>
      <w:pPr>
        <w:pStyle w:val="2"/>
        <w:ind w:left="0" w:leftChars="0" w:firstLine="643"/>
        <w:rPr>
          <w:rFonts w:ascii="楷体_GB2312" w:eastAsia="楷体_GB2312"/>
          <w:b/>
          <w:sz w:val="32"/>
          <w:szCs w:val="32"/>
        </w:rPr>
      </w:pPr>
    </w:p>
    <w:p/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1.此表填写者为深圳市龙华区国内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外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知识产权维权资助申报单位。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2.申报书填写需一式四份，可以复印。申报书及有关材料、附件均采用A4纸正反面打印并需装订成册,表格中一律用五号字填写。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3.本申报书的各项内容必须如实详细填写，无此项内容则填“无”。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2409" w:firstLineChars="753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spacing w:beforeLines="100" w:afterLines="50" w:line="300" w:lineRule="auto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一、申报单位基本情况</w:t>
      </w:r>
    </w:p>
    <w:tbl>
      <w:tblPr>
        <w:tblStyle w:val="4"/>
        <w:tblW w:w="87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390"/>
        <w:gridCol w:w="836"/>
        <w:gridCol w:w="1274"/>
        <w:gridCol w:w="952"/>
        <w:gridCol w:w="251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单位名称</w:t>
            </w:r>
          </w:p>
        </w:tc>
        <w:tc>
          <w:tcPr>
            <w:tcW w:w="667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350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邮  编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350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350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负责人</w:t>
            </w:r>
          </w:p>
        </w:tc>
        <w:tc>
          <w:tcPr>
            <w:tcW w:w="222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联系方式(电子邮件及移动电话)</w:t>
            </w:r>
          </w:p>
        </w:tc>
        <w:tc>
          <w:tcPr>
            <w:tcW w:w="222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企业控股情况</w:t>
            </w:r>
          </w:p>
        </w:tc>
        <w:tc>
          <w:tcPr>
            <w:tcW w:w="6679" w:type="dxa"/>
            <w:gridSpan w:val="6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国有控股      □ 集体控股   □ 私人控股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港澳台商控股  □ 外商投资 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经营范围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（按营业执照）</w:t>
            </w:r>
          </w:p>
        </w:tc>
        <w:tc>
          <w:tcPr>
            <w:tcW w:w="667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资产总额（万元）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年营业收入（万元）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年营业收入增长率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该知识产权编号（如专利号、商标号等）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获得知识产权的时间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该知识产权诉讼时间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资助款收款银行名称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528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ind w:firstLine="3080" w:firstLineChars="1100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</w:tbl>
    <w:p>
      <w:pPr>
        <w:adjustRightInd w:val="0"/>
        <w:snapToGrid w:val="0"/>
        <w:spacing w:line="560" w:lineRule="exact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二、知识产权情况</w:t>
      </w:r>
    </w:p>
    <w:tbl>
      <w:tblPr>
        <w:tblStyle w:val="5"/>
        <w:tblW w:w="8768" w:type="dxa"/>
        <w:tblInd w:w="1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8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知识产权诉讼情况介绍：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8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2、该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知识产权对企业的重要性、经济效益、战略意义等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具体情况：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8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该知识产权被侵权后受到的损失情况：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8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从诉讼中获得的启示以及以后对知识产权的规划：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三、申报单位意见</w:t>
      </w:r>
    </w:p>
    <w:tbl>
      <w:tblPr>
        <w:tblStyle w:val="4"/>
        <w:tblW w:w="8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 xml:space="preserve"> </w:t>
            </w:r>
          </w:p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</w:rPr>
            </w:pP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申报单位（盖章）：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 负责人签字：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年  月  日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四</w:t>
      </w:r>
      <w:r>
        <w:rPr>
          <w:rFonts w:hint="eastAsia" w:ascii="黑体" w:eastAsia="黑体"/>
          <w:color w:val="000000"/>
          <w:sz w:val="32"/>
          <w:szCs w:val="32"/>
        </w:rPr>
        <w:t>、</w:t>
      </w:r>
      <w:r>
        <w:rPr>
          <w:rFonts w:hint="eastAsia" w:ascii="黑体" w:eastAsia="黑体"/>
          <w:bCs/>
          <w:color w:val="000000"/>
          <w:sz w:val="32"/>
          <w:szCs w:val="32"/>
          <w:lang w:eastAsia="zh-CN"/>
        </w:rPr>
        <w:t>深圳市市场监督管理局龙华监管局</w:t>
      </w:r>
      <w:r>
        <w:rPr>
          <w:rFonts w:hint="eastAsia" w:ascii="黑体" w:eastAsia="黑体"/>
          <w:bCs/>
          <w:color w:val="000000"/>
          <w:sz w:val="32"/>
          <w:szCs w:val="32"/>
        </w:rPr>
        <w:t>审批意见</w:t>
      </w:r>
    </w:p>
    <w:tbl>
      <w:tblPr>
        <w:tblStyle w:val="4"/>
        <w:tblW w:w="8795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9"/>
        <w:gridCol w:w="2556"/>
        <w:gridCol w:w="1679"/>
        <w:gridCol w:w="2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39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审核结果</w:t>
            </w:r>
          </w:p>
        </w:tc>
        <w:tc>
          <w:tcPr>
            <w:tcW w:w="6256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39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资助（奖励）金额</w:t>
            </w:r>
          </w:p>
        </w:tc>
        <w:tc>
          <w:tcPr>
            <w:tcW w:w="6256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253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初审日期</w:t>
            </w:r>
          </w:p>
        </w:tc>
        <w:tc>
          <w:tcPr>
            <w:tcW w:w="202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253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审核日期</w:t>
            </w:r>
          </w:p>
        </w:tc>
        <w:tc>
          <w:tcPr>
            <w:tcW w:w="202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3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主管局领导（签字）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202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3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eastAsia="zh-CN"/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（签章）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2021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ascii="黑体" w:eastAsia="黑体"/>
          <w:color w:val="000000"/>
          <w:sz w:val="32"/>
          <w:szCs w:val="32"/>
        </w:rPr>
        <w:t>、区政府意见</w:t>
      </w:r>
    </w:p>
    <w:tbl>
      <w:tblPr>
        <w:tblStyle w:val="4"/>
        <w:tblW w:w="8795" w:type="dxa"/>
        <w:tblInd w:w="1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</w:trPr>
        <w:tc>
          <w:tcPr>
            <w:tcW w:w="879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202" w:leftChars="96" w:firstLine="81" w:firstLineChars="29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。</w:t>
      </w:r>
    </w:p>
    <w:p>
      <w:pPr>
        <w:adjustRightInd w:val="0"/>
        <w:snapToGrid w:val="0"/>
        <w:spacing w:line="560" w:lineRule="exact"/>
        <w:ind w:firstLine="560" w:firstLineChars="200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2、申报表内“□”处，请用打钩“√”、涂黑或写数字选择这三种方式表述。</w:t>
      </w: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65ED7"/>
    <w:rsid w:val="40E65ED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  <w:rPr>
      <w:sz w:val="30"/>
      <w:szCs w:val="30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2020-08-14T02:09:00Z</dcterms:created>
  <dc:creator>张俊</dc:creator>
  <cp:lastModifiedBy>张俊</cp:lastModifiedBy>
  <dcterms:modified xsi:type="dcterms:W3CDTF">2020-08-14T02:09:54Z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