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深圳市大鹏新区药品生产批件扶持申报指南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取得药品生产许可批件扶持。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800" w:firstLineChars="25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第九条 </w:t>
      </w:r>
      <w:r>
        <w:rPr>
          <w:rFonts w:hint="eastAsia" w:ascii="仿宋_GB2312" w:hAnsi="宋体" w:eastAsia="仿宋_GB2312" w:cs="仿宋_GB2312"/>
          <w:color w:val="000000" w:themeColor="text1"/>
          <w:sz w:val="32"/>
          <w:szCs w:val="32"/>
        </w:rPr>
        <w:t>对取得药品生产批件且年营业收入达到2000万元的生物企业，给予最高100万元奖励；将药品生产批件的生产地址变更到新区的生物企业，达到上述条件后予以同等奖励。单个企业年度获得本项奖励的总额最高不超过500万元。</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pStyle w:val="11"/>
        <w:widowControl/>
        <w:spacing w:before="75" w:after="75" w:line="540" w:lineRule="exact"/>
        <w:ind w:left="640" w:leftChars="305" w:firstLine="0"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pStyle w:val="11"/>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已</w:t>
      </w:r>
      <w:r>
        <w:rPr>
          <w:rFonts w:hint="eastAsia" w:ascii="仿宋_GB2312" w:hAnsi="仿宋" w:eastAsia="仿宋_GB2312"/>
          <w:color w:val="000000" w:themeColor="text1"/>
          <w:sz w:val="32"/>
          <w:szCs w:val="32"/>
        </w:rPr>
        <w:t>取</w:t>
      </w:r>
      <w:r>
        <w:rPr>
          <w:rFonts w:hint="eastAsia" w:ascii="仿宋_GB2312" w:hAnsi="Verdana" w:eastAsia="仿宋_GB2312" w:cs="宋体"/>
          <w:color w:val="000000" w:themeColor="text1"/>
          <w:kern w:val="0"/>
          <w:sz w:val="32"/>
          <w:szCs w:val="32"/>
        </w:rPr>
        <w:t>得药品生产批件或已</w:t>
      </w:r>
      <w:r>
        <w:rPr>
          <w:rFonts w:hint="eastAsia" w:ascii="仿宋_GB2312" w:hAnsi="仿宋" w:eastAsia="仿宋_GB2312"/>
          <w:color w:val="000000" w:themeColor="text1"/>
          <w:sz w:val="32"/>
          <w:szCs w:val="32"/>
        </w:rPr>
        <w:t>将药品生产批件的生产地址变更到新区的生物企业</w:t>
      </w:r>
      <w:r>
        <w:rPr>
          <w:rFonts w:hint="eastAsia" w:ascii="仿宋_GB2312" w:hAnsi="Verdana" w:eastAsia="仿宋_GB2312" w:cs="宋体"/>
          <w:color w:val="000000" w:themeColor="text1"/>
          <w:kern w:val="0"/>
          <w:sz w:val="32"/>
          <w:szCs w:val="32"/>
        </w:rPr>
        <w:t>；</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年营业收入达到2</w:t>
      </w:r>
      <w:r>
        <w:rPr>
          <w:rFonts w:ascii="仿宋_GB2312" w:hAnsi="Verdana" w:eastAsia="仿宋_GB2312" w:cs="宋体"/>
          <w:color w:val="000000" w:themeColor="text1"/>
          <w:kern w:val="0"/>
          <w:sz w:val="32"/>
          <w:szCs w:val="32"/>
        </w:rPr>
        <w:t>000</w:t>
      </w:r>
      <w:r>
        <w:rPr>
          <w:rFonts w:hint="eastAsia" w:ascii="仿宋_GB2312" w:hAnsi="Verdana" w:eastAsia="仿宋_GB2312" w:cs="宋体"/>
          <w:color w:val="000000" w:themeColor="text1"/>
          <w:kern w:val="0"/>
          <w:sz w:val="32"/>
          <w:szCs w:val="32"/>
        </w:rPr>
        <w:t>万元。</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10465674"/>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上年度纳税证明复印件及年营业收入相关证明材料</w:t>
      </w:r>
      <w:r>
        <w:rPr>
          <w:rFonts w:hint="eastAsia" w:ascii="仿宋_GB2312" w:eastAsia="仿宋_GB2312"/>
          <w:color w:val="000000" w:themeColor="text1"/>
          <w:sz w:val="32"/>
          <w:szCs w:val="32"/>
        </w:rPr>
        <w:t>；</w:t>
      </w:r>
    </w:p>
    <w:bookmarkEnd w:id="0"/>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所取得的药品生产批件复印件或</w:t>
      </w:r>
      <w:r>
        <w:rPr>
          <w:rFonts w:hint="eastAsia" w:ascii="仿宋_GB2312" w:hAnsi="宋体" w:eastAsia="仿宋_GB2312" w:cs="Arial"/>
          <w:color w:val="000000" w:themeColor="text1"/>
          <w:kern w:val="0"/>
          <w:sz w:val="32"/>
          <w:szCs w:val="32"/>
        </w:rPr>
        <w:t>药品生产批件地址变更到新区的复印件（提供验证途径）；</w:t>
      </w:r>
    </w:p>
    <w:bookmarkEnd w:id="1"/>
    <w:p>
      <w:pPr>
        <w:pStyle w:val="11"/>
        <w:widowControl/>
        <w:numPr>
          <w:ilvl w:val="0"/>
          <w:numId w:val="4"/>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5"/>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pStyle w:val="11"/>
        <w:widowControl/>
        <w:shd w:val="clear" w:color="auto" w:fill="FFFFFF"/>
        <w:spacing w:line="560" w:lineRule="exact"/>
        <w:ind w:left="640" w:firstLine="0" w:firstLineChars="0"/>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2405"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8554D2B"/>
    <w:multiLevelType w:val="multilevel"/>
    <w:tmpl w:val="68554D2B"/>
    <w:lvl w:ilvl="0" w:tentative="0">
      <w:start w:val="4"/>
      <w:numFmt w:val="japaneseCounting"/>
      <w:lvlText w:val="（%1）"/>
      <w:lvlJc w:val="left"/>
      <w:pPr>
        <w:ind w:left="1720" w:hanging="108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1A5E"/>
    <w:rsid w:val="00024674"/>
    <w:rsid w:val="00025BCC"/>
    <w:rsid w:val="00030940"/>
    <w:rsid w:val="00037773"/>
    <w:rsid w:val="000378B0"/>
    <w:rsid w:val="00042DCC"/>
    <w:rsid w:val="00051AB4"/>
    <w:rsid w:val="00071D4E"/>
    <w:rsid w:val="00071EE8"/>
    <w:rsid w:val="000B1EB9"/>
    <w:rsid w:val="000B3675"/>
    <w:rsid w:val="000B5270"/>
    <w:rsid w:val="000E6613"/>
    <w:rsid w:val="000F7BC5"/>
    <w:rsid w:val="001032DE"/>
    <w:rsid w:val="00103BE8"/>
    <w:rsid w:val="00113BAC"/>
    <w:rsid w:val="001242D4"/>
    <w:rsid w:val="0012632E"/>
    <w:rsid w:val="001279F4"/>
    <w:rsid w:val="00137218"/>
    <w:rsid w:val="001373B4"/>
    <w:rsid w:val="0014667B"/>
    <w:rsid w:val="00151BCF"/>
    <w:rsid w:val="00153D0C"/>
    <w:rsid w:val="00157318"/>
    <w:rsid w:val="0017323B"/>
    <w:rsid w:val="001757BC"/>
    <w:rsid w:val="00176512"/>
    <w:rsid w:val="001768EA"/>
    <w:rsid w:val="0017695D"/>
    <w:rsid w:val="00182F3D"/>
    <w:rsid w:val="00186724"/>
    <w:rsid w:val="00187569"/>
    <w:rsid w:val="00187ABF"/>
    <w:rsid w:val="00192EDD"/>
    <w:rsid w:val="00193D69"/>
    <w:rsid w:val="001944C5"/>
    <w:rsid w:val="001A19CC"/>
    <w:rsid w:val="001A492B"/>
    <w:rsid w:val="001A632B"/>
    <w:rsid w:val="001A66B0"/>
    <w:rsid w:val="001B0F88"/>
    <w:rsid w:val="001B7C93"/>
    <w:rsid w:val="001C4D3F"/>
    <w:rsid w:val="001E3E13"/>
    <w:rsid w:val="001E3FE9"/>
    <w:rsid w:val="001E5A9C"/>
    <w:rsid w:val="001F72C2"/>
    <w:rsid w:val="00200DE4"/>
    <w:rsid w:val="00203EB2"/>
    <w:rsid w:val="00210BE8"/>
    <w:rsid w:val="00220FB2"/>
    <w:rsid w:val="00233B2E"/>
    <w:rsid w:val="00234DF3"/>
    <w:rsid w:val="00236516"/>
    <w:rsid w:val="0024214C"/>
    <w:rsid w:val="002438C2"/>
    <w:rsid w:val="00244B02"/>
    <w:rsid w:val="00272747"/>
    <w:rsid w:val="00273755"/>
    <w:rsid w:val="00276A1B"/>
    <w:rsid w:val="00281CEA"/>
    <w:rsid w:val="0029153C"/>
    <w:rsid w:val="00293912"/>
    <w:rsid w:val="002A7F8B"/>
    <w:rsid w:val="002B1386"/>
    <w:rsid w:val="002B58A5"/>
    <w:rsid w:val="002C28B1"/>
    <w:rsid w:val="002C6947"/>
    <w:rsid w:val="002D2927"/>
    <w:rsid w:val="002E48D9"/>
    <w:rsid w:val="002F6368"/>
    <w:rsid w:val="002F7F4C"/>
    <w:rsid w:val="00301454"/>
    <w:rsid w:val="00304552"/>
    <w:rsid w:val="00304E28"/>
    <w:rsid w:val="00305031"/>
    <w:rsid w:val="00306682"/>
    <w:rsid w:val="00310AE2"/>
    <w:rsid w:val="00317EAC"/>
    <w:rsid w:val="00337E57"/>
    <w:rsid w:val="00346C0E"/>
    <w:rsid w:val="00350DC3"/>
    <w:rsid w:val="00362788"/>
    <w:rsid w:val="00380106"/>
    <w:rsid w:val="003863EE"/>
    <w:rsid w:val="003A2BA9"/>
    <w:rsid w:val="003A3F4B"/>
    <w:rsid w:val="003A5828"/>
    <w:rsid w:val="003A6578"/>
    <w:rsid w:val="003A73AF"/>
    <w:rsid w:val="003B1F54"/>
    <w:rsid w:val="003B4AD6"/>
    <w:rsid w:val="003B5168"/>
    <w:rsid w:val="003B6321"/>
    <w:rsid w:val="003C3063"/>
    <w:rsid w:val="003C63A3"/>
    <w:rsid w:val="003D16AB"/>
    <w:rsid w:val="003D526E"/>
    <w:rsid w:val="003E1B13"/>
    <w:rsid w:val="003F236D"/>
    <w:rsid w:val="003F2812"/>
    <w:rsid w:val="00401317"/>
    <w:rsid w:val="0040157E"/>
    <w:rsid w:val="0040520A"/>
    <w:rsid w:val="00407B28"/>
    <w:rsid w:val="00432531"/>
    <w:rsid w:val="004457D2"/>
    <w:rsid w:val="00451F3D"/>
    <w:rsid w:val="00456276"/>
    <w:rsid w:val="00467E44"/>
    <w:rsid w:val="0047041C"/>
    <w:rsid w:val="0047242F"/>
    <w:rsid w:val="00472767"/>
    <w:rsid w:val="00482E79"/>
    <w:rsid w:val="0049039C"/>
    <w:rsid w:val="00491DC8"/>
    <w:rsid w:val="004A3D49"/>
    <w:rsid w:val="004B78A3"/>
    <w:rsid w:val="004B7CE5"/>
    <w:rsid w:val="004C21E1"/>
    <w:rsid w:val="004C23D0"/>
    <w:rsid w:val="004C37DD"/>
    <w:rsid w:val="004C5B86"/>
    <w:rsid w:val="004C5F73"/>
    <w:rsid w:val="004C6804"/>
    <w:rsid w:val="004C6980"/>
    <w:rsid w:val="004E5871"/>
    <w:rsid w:val="004E61F5"/>
    <w:rsid w:val="004F250E"/>
    <w:rsid w:val="004F41B4"/>
    <w:rsid w:val="00500FE2"/>
    <w:rsid w:val="0051260E"/>
    <w:rsid w:val="00515DF3"/>
    <w:rsid w:val="0051631B"/>
    <w:rsid w:val="0052477D"/>
    <w:rsid w:val="00525A1F"/>
    <w:rsid w:val="005308B7"/>
    <w:rsid w:val="00534053"/>
    <w:rsid w:val="00536F18"/>
    <w:rsid w:val="0054035C"/>
    <w:rsid w:val="00540DFF"/>
    <w:rsid w:val="005469C5"/>
    <w:rsid w:val="005510A6"/>
    <w:rsid w:val="00552622"/>
    <w:rsid w:val="00552B5D"/>
    <w:rsid w:val="00555947"/>
    <w:rsid w:val="0056266E"/>
    <w:rsid w:val="00567675"/>
    <w:rsid w:val="005728FD"/>
    <w:rsid w:val="00590979"/>
    <w:rsid w:val="00591394"/>
    <w:rsid w:val="005946AE"/>
    <w:rsid w:val="0059672F"/>
    <w:rsid w:val="005A492C"/>
    <w:rsid w:val="005B6E13"/>
    <w:rsid w:val="005C03B2"/>
    <w:rsid w:val="005C0D52"/>
    <w:rsid w:val="005C1826"/>
    <w:rsid w:val="005C4086"/>
    <w:rsid w:val="005C6F39"/>
    <w:rsid w:val="005D697C"/>
    <w:rsid w:val="005F33C6"/>
    <w:rsid w:val="005F76AB"/>
    <w:rsid w:val="00600393"/>
    <w:rsid w:val="00600AD4"/>
    <w:rsid w:val="00600E6D"/>
    <w:rsid w:val="00604D9B"/>
    <w:rsid w:val="0061494D"/>
    <w:rsid w:val="00620275"/>
    <w:rsid w:val="00620A05"/>
    <w:rsid w:val="0063705F"/>
    <w:rsid w:val="00645C0D"/>
    <w:rsid w:val="006520A4"/>
    <w:rsid w:val="00654DEC"/>
    <w:rsid w:val="006573BB"/>
    <w:rsid w:val="0066175D"/>
    <w:rsid w:val="00665CE1"/>
    <w:rsid w:val="006703A5"/>
    <w:rsid w:val="00673C36"/>
    <w:rsid w:val="00675046"/>
    <w:rsid w:val="00680BED"/>
    <w:rsid w:val="006923BE"/>
    <w:rsid w:val="00692B9E"/>
    <w:rsid w:val="0069498F"/>
    <w:rsid w:val="006A1FF4"/>
    <w:rsid w:val="006A76D8"/>
    <w:rsid w:val="006B29D9"/>
    <w:rsid w:val="006C50A0"/>
    <w:rsid w:val="006C6999"/>
    <w:rsid w:val="006C734A"/>
    <w:rsid w:val="006D2AD9"/>
    <w:rsid w:val="006D501E"/>
    <w:rsid w:val="006D7E77"/>
    <w:rsid w:val="006E01D4"/>
    <w:rsid w:val="006E0B47"/>
    <w:rsid w:val="006E0FBB"/>
    <w:rsid w:val="006E526C"/>
    <w:rsid w:val="006E7D07"/>
    <w:rsid w:val="006F0462"/>
    <w:rsid w:val="006F1943"/>
    <w:rsid w:val="006F7E9C"/>
    <w:rsid w:val="00700391"/>
    <w:rsid w:val="007112F9"/>
    <w:rsid w:val="007124DF"/>
    <w:rsid w:val="0071368F"/>
    <w:rsid w:val="00714395"/>
    <w:rsid w:val="007146F5"/>
    <w:rsid w:val="00716311"/>
    <w:rsid w:val="00717B8A"/>
    <w:rsid w:val="0072350E"/>
    <w:rsid w:val="00726505"/>
    <w:rsid w:val="0073227B"/>
    <w:rsid w:val="007528EE"/>
    <w:rsid w:val="00753059"/>
    <w:rsid w:val="00757792"/>
    <w:rsid w:val="00772532"/>
    <w:rsid w:val="0077622B"/>
    <w:rsid w:val="00780582"/>
    <w:rsid w:val="007807AE"/>
    <w:rsid w:val="007809B6"/>
    <w:rsid w:val="00786182"/>
    <w:rsid w:val="00791E43"/>
    <w:rsid w:val="007949EA"/>
    <w:rsid w:val="007B17DB"/>
    <w:rsid w:val="007B47BE"/>
    <w:rsid w:val="007B5717"/>
    <w:rsid w:val="007C62FB"/>
    <w:rsid w:val="007C7A74"/>
    <w:rsid w:val="007D3687"/>
    <w:rsid w:val="007D7940"/>
    <w:rsid w:val="007D7E0F"/>
    <w:rsid w:val="007E0FE2"/>
    <w:rsid w:val="007E119A"/>
    <w:rsid w:val="007E52C2"/>
    <w:rsid w:val="007F4B01"/>
    <w:rsid w:val="007F564B"/>
    <w:rsid w:val="0080258B"/>
    <w:rsid w:val="00802819"/>
    <w:rsid w:val="00810708"/>
    <w:rsid w:val="0081570E"/>
    <w:rsid w:val="008157AA"/>
    <w:rsid w:val="008166B0"/>
    <w:rsid w:val="00821836"/>
    <w:rsid w:val="00832A10"/>
    <w:rsid w:val="00832CAF"/>
    <w:rsid w:val="008368B8"/>
    <w:rsid w:val="00843823"/>
    <w:rsid w:val="008438F7"/>
    <w:rsid w:val="0085012C"/>
    <w:rsid w:val="00851078"/>
    <w:rsid w:val="008776A5"/>
    <w:rsid w:val="00887B60"/>
    <w:rsid w:val="00893C9C"/>
    <w:rsid w:val="008A3887"/>
    <w:rsid w:val="008B4065"/>
    <w:rsid w:val="008C789E"/>
    <w:rsid w:val="008D0937"/>
    <w:rsid w:val="008D2B97"/>
    <w:rsid w:val="008E2509"/>
    <w:rsid w:val="008F4481"/>
    <w:rsid w:val="00907E81"/>
    <w:rsid w:val="0091044C"/>
    <w:rsid w:val="00914D49"/>
    <w:rsid w:val="00914EF1"/>
    <w:rsid w:val="0092224D"/>
    <w:rsid w:val="00926412"/>
    <w:rsid w:val="009451CE"/>
    <w:rsid w:val="009473B1"/>
    <w:rsid w:val="009474CB"/>
    <w:rsid w:val="00952A78"/>
    <w:rsid w:val="00957D12"/>
    <w:rsid w:val="009647BD"/>
    <w:rsid w:val="00967F77"/>
    <w:rsid w:val="0097033E"/>
    <w:rsid w:val="00973896"/>
    <w:rsid w:val="009738D5"/>
    <w:rsid w:val="00991E94"/>
    <w:rsid w:val="00995FAC"/>
    <w:rsid w:val="009A45BC"/>
    <w:rsid w:val="009B26DA"/>
    <w:rsid w:val="009B3DC4"/>
    <w:rsid w:val="009C4746"/>
    <w:rsid w:val="009D5CFD"/>
    <w:rsid w:val="009D6E07"/>
    <w:rsid w:val="009E34D7"/>
    <w:rsid w:val="009E6C59"/>
    <w:rsid w:val="009F14E9"/>
    <w:rsid w:val="00A019CB"/>
    <w:rsid w:val="00A02F0C"/>
    <w:rsid w:val="00A05C29"/>
    <w:rsid w:val="00A06058"/>
    <w:rsid w:val="00A10C22"/>
    <w:rsid w:val="00A2092C"/>
    <w:rsid w:val="00A225A7"/>
    <w:rsid w:val="00A2260E"/>
    <w:rsid w:val="00A2791D"/>
    <w:rsid w:val="00A34177"/>
    <w:rsid w:val="00A36C32"/>
    <w:rsid w:val="00A42A76"/>
    <w:rsid w:val="00A44F6D"/>
    <w:rsid w:val="00A462B4"/>
    <w:rsid w:val="00A60B81"/>
    <w:rsid w:val="00A63A6E"/>
    <w:rsid w:val="00A657E4"/>
    <w:rsid w:val="00A65BD7"/>
    <w:rsid w:val="00A71501"/>
    <w:rsid w:val="00A80437"/>
    <w:rsid w:val="00A87B55"/>
    <w:rsid w:val="00A9380C"/>
    <w:rsid w:val="00A95D50"/>
    <w:rsid w:val="00A9613F"/>
    <w:rsid w:val="00A971A0"/>
    <w:rsid w:val="00AA0097"/>
    <w:rsid w:val="00AB047B"/>
    <w:rsid w:val="00AB5B55"/>
    <w:rsid w:val="00AE05F0"/>
    <w:rsid w:val="00B432E6"/>
    <w:rsid w:val="00B45BD2"/>
    <w:rsid w:val="00B5629C"/>
    <w:rsid w:val="00B571AB"/>
    <w:rsid w:val="00B65C89"/>
    <w:rsid w:val="00B7722F"/>
    <w:rsid w:val="00B77384"/>
    <w:rsid w:val="00B8645D"/>
    <w:rsid w:val="00B87859"/>
    <w:rsid w:val="00B940D8"/>
    <w:rsid w:val="00BA7DB7"/>
    <w:rsid w:val="00BC1092"/>
    <w:rsid w:val="00BC4920"/>
    <w:rsid w:val="00BD3D37"/>
    <w:rsid w:val="00BE0D62"/>
    <w:rsid w:val="00BE3CFF"/>
    <w:rsid w:val="00C10A1A"/>
    <w:rsid w:val="00C13E9C"/>
    <w:rsid w:val="00C23F7D"/>
    <w:rsid w:val="00C36139"/>
    <w:rsid w:val="00C4391F"/>
    <w:rsid w:val="00C44B09"/>
    <w:rsid w:val="00C55408"/>
    <w:rsid w:val="00C60691"/>
    <w:rsid w:val="00C60CDA"/>
    <w:rsid w:val="00C65D33"/>
    <w:rsid w:val="00C67F42"/>
    <w:rsid w:val="00C747B5"/>
    <w:rsid w:val="00C80AAB"/>
    <w:rsid w:val="00C80AE6"/>
    <w:rsid w:val="00C812C5"/>
    <w:rsid w:val="00C90673"/>
    <w:rsid w:val="00C93147"/>
    <w:rsid w:val="00C94B07"/>
    <w:rsid w:val="00C95331"/>
    <w:rsid w:val="00CA22C0"/>
    <w:rsid w:val="00CA2D28"/>
    <w:rsid w:val="00CB6856"/>
    <w:rsid w:val="00CC2724"/>
    <w:rsid w:val="00CC5DB3"/>
    <w:rsid w:val="00CD296B"/>
    <w:rsid w:val="00CD47BA"/>
    <w:rsid w:val="00CD7C54"/>
    <w:rsid w:val="00CE0157"/>
    <w:rsid w:val="00CE2C37"/>
    <w:rsid w:val="00CE583B"/>
    <w:rsid w:val="00CE67F2"/>
    <w:rsid w:val="00CF1842"/>
    <w:rsid w:val="00D05434"/>
    <w:rsid w:val="00D125BF"/>
    <w:rsid w:val="00D167F8"/>
    <w:rsid w:val="00D251F0"/>
    <w:rsid w:val="00D25E54"/>
    <w:rsid w:val="00D52BD5"/>
    <w:rsid w:val="00D53E3A"/>
    <w:rsid w:val="00D54559"/>
    <w:rsid w:val="00D5513E"/>
    <w:rsid w:val="00D5527C"/>
    <w:rsid w:val="00D56F1D"/>
    <w:rsid w:val="00D57202"/>
    <w:rsid w:val="00D63134"/>
    <w:rsid w:val="00D667BD"/>
    <w:rsid w:val="00D700B0"/>
    <w:rsid w:val="00D912CA"/>
    <w:rsid w:val="00D95FEF"/>
    <w:rsid w:val="00D97A49"/>
    <w:rsid w:val="00DA0674"/>
    <w:rsid w:val="00DA3BC3"/>
    <w:rsid w:val="00DA6575"/>
    <w:rsid w:val="00DA6FEF"/>
    <w:rsid w:val="00DB74E2"/>
    <w:rsid w:val="00DD11B3"/>
    <w:rsid w:val="00DE1CC8"/>
    <w:rsid w:val="00DF09EF"/>
    <w:rsid w:val="00DF6C9E"/>
    <w:rsid w:val="00DF7584"/>
    <w:rsid w:val="00E01F10"/>
    <w:rsid w:val="00E02CD1"/>
    <w:rsid w:val="00E049BF"/>
    <w:rsid w:val="00E04FC3"/>
    <w:rsid w:val="00E1324B"/>
    <w:rsid w:val="00E26DAB"/>
    <w:rsid w:val="00E332D4"/>
    <w:rsid w:val="00E46C9C"/>
    <w:rsid w:val="00E50DC9"/>
    <w:rsid w:val="00E548CC"/>
    <w:rsid w:val="00E570DF"/>
    <w:rsid w:val="00E73ADA"/>
    <w:rsid w:val="00E744B4"/>
    <w:rsid w:val="00E74520"/>
    <w:rsid w:val="00E77A99"/>
    <w:rsid w:val="00E82A36"/>
    <w:rsid w:val="00E836F4"/>
    <w:rsid w:val="00EA146E"/>
    <w:rsid w:val="00EA46DC"/>
    <w:rsid w:val="00EA4805"/>
    <w:rsid w:val="00EB0E72"/>
    <w:rsid w:val="00EE0C2F"/>
    <w:rsid w:val="00EE51AC"/>
    <w:rsid w:val="00EE5243"/>
    <w:rsid w:val="00EE5FFE"/>
    <w:rsid w:val="00EF4EA0"/>
    <w:rsid w:val="00EF55ED"/>
    <w:rsid w:val="00EF79C1"/>
    <w:rsid w:val="00EF7D04"/>
    <w:rsid w:val="00F0630B"/>
    <w:rsid w:val="00F07087"/>
    <w:rsid w:val="00F46FCB"/>
    <w:rsid w:val="00F47834"/>
    <w:rsid w:val="00F571F0"/>
    <w:rsid w:val="00F67DA4"/>
    <w:rsid w:val="00F949A1"/>
    <w:rsid w:val="00FA40BA"/>
    <w:rsid w:val="00FB0A76"/>
    <w:rsid w:val="00FB1684"/>
    <w:rsid w:val="00FD2C94"/>
    <w:rsid w:val="00FD47F9"/>
    <w:rsid w:val="00FD509E"/>
    <w:rsid w:val="00FE5752"/>
    <w:rsid w:val="0C3123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255</Words>
  <Characters>1457</Characters>
  <Lines>12</Lines>
  <Paragraphs>3</Paragraphs>
  <TotalTime>0</TotalTime>
  <ScaleCrop>false</ScaleCrop>
  <LinksUpToDate>false</LinksUpToDate>
  <CharactersWithSpaces>1709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2020-09-30T07:26:30Z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