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深圳市大鹏新区规上企业资助扶持</w:t>
      </w: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rPr>
          <w:rFonts w:ascii="仿宋_GB2312" w:eastAsia="仿宋_GB2312"/>
          <w:color w:val="000000" w:themeColor="text1"/>
          <w:sz w:val="32"/>
          <w:szCs w:val="32"/>
        </w:rPr>
      </w:pPr>
      <w:r>
        <w:rPr>
          <w:rFonts w:hint="eastAsia" w:ascii="仿宋_GB2312" w:eastAsia="仿宋_GB2312"/>
          <w:color w:val="000000" w:themeColor="text1"/>
          <w:sz w:val="32"/>
          <w:szCs w:val="32"/>
        </w:rPr>
        <w:t>规上企业资助扶持。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adjustRightInd w:val="0"/>
        <w:snapToGrid w:val="0"/>
        <w:spacing w:line="560" w:lineRule="exact"/>
        <w:ind w:firstLine="800" w:firstLineChars="25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w:t>
      </w:r>
      <w:bookmarkStart w:id="0" w:name="_Hlk52111444"/>
      <w:r>
        <w:rPr>
          <w:rFonts w:hint="eastAsia" w:ascii="仿宋_GB2312" w:hAnsi="Verdana" w:eastAsia="仿宋_GB2312" w:cs="宋体"/>
          <w:color w:val="000000" w:themeColor="text1"/>
          <w:kern w:val="0"/>
          <w:sz w:val="32"/>
          <w:szCs w:val="32"/>
        </w:rPr>
        <w:t>深鹏办规〔2019〕8号</w:t>
      </w:r>
      <w:bookmarkEnd w:id="0"/>
      <w:r>
        <w:rPr>
          <w:rFonts w:hint="eastAsia" w:ascii="仿宋_GB2312" w:hAnsi="Verdana" w:eastAsia="仿宋_GB2312" w:cs="宋体"/>
          <w:color w:val="000000" w:themeColor="text1"/>
          <w:kern w:val="0"/>
          <w:sz w:val="32"/>
          <w:szCs w:val="32"/>
        </w:rPr>
        <w:t>）：</w:t>
      </w:r>
    </w:p>
    <w:p>
      <w:pPr>
        <w:adjustRightInd w:val="0"/>
        <w:snapToGrid w:val="0"/>
        <w:spacing w:line="560" w:lineRule="exact"/>
        <w:ind w:left="567" w:leftChars="270" w:firstLine="320" w:firstLineChars="100"/>
        <w:rPr>
          <w:rFonts w:ascii="仿宋_GB2312" w:hAnsi="宋体" w:eastAsia="仿宋_GB2312" w:cs="仿宋_GB2312"/>
          <w:color w:val="000000" w:themeColor="text1"/>
          <w:sz w:val="32"/>
          <w:szCs w:val="32"/>
        </w:rPr>
      </w:pPr>
      <w:bookmarkStart w:id="1" w:name="_Hlk52111420"/>
      <w:r>
        <w:rPr>
          <w:rFonts w:hint="eastAsia" w:ascii="黑体" w:hAnsi="仿宋_GB2312" w:eastAsia="黑体" w:cs="仿宋_GB2312"/>
          <w:color w:val="000000" w:themeColor="text1"/>
          <w:sz w:val="32"/>
          <w:szCs w:val="32"/>
        </w:rPr>
        <w:t>第二十二条</w:t>
      </w:r>
      <w:bookmarkEnd w:id="1"/>
      <w:r>
        <w:rPr>
          <w:rFonts w:hint="eastAsia" w:ascii="黑体" w:hAnsi="仿宋_GB2312" w:eastAsia="黑体" w:cs="仿宋_GB2312"/>
          <w:color w:val="000000" w:themeColor="text1"/>
          <w:sz w:val="32"/>
          <w:szCs w:val="32"/>
        </w:rPr>
        <w:t xml:space="preserve">  </w:t>
      </w:r>
      <w:r>
        <w:rPr>
          <w:rFonts w:hint="eastAsia" w:ascii="仿宋_GB2312" w:hAnsi="宋体" w:eastAsia="仿宋_GB2312" w:cs="仿宋_GB2312"/>
          <w:color w:val="000000" w:themeColor="text1"/>
          <w:sz w:val="32"/>
          <w:szCs w:val="32"/>
        </w:rPr>
        <w:t>对在新区成立运营或新迁入新区的规上企</w:t>
      </w:r>
    </w:p>
    <w:p>
      <w:pPr>
        <w:adjustRightInd w:val="0"/>
        <w:snapToGrid w:val="0"/>
        <w:spacing w:line="560" w:lineRule="exac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业（不包括在新区购置土地的生物企业），自其计入统计联网直报平台起5个完整的会计年度内，</w:t>
      </w:r>
      <w:bookmarkStart w:id="2" w:name="_Hlk12319141"/>
      <w:r>
        <w:rPr>
          <w:rFonts w:hint="eastAsia" w:ascii="仿宋_GB2312" w:hAnsi="宋体" w:eastAsia="仿宋_GB2312" w:cs="仿宋_GB2312"/>
          <w:color w:val="000000" w:themeColor="text1"/>
          <w:sz w:val="32"/>
          <w:szCs w:val="32"/>
        </w:rPr>
        <w:t>年销售额达到2千万以上、5千万以下的，给予最高10万元奖励；年销售额达到5千万以上、1亿以下的，给予最高20万元奖励；年销售额达到1亿以上、5亿以下的，给予最高50万元奖励；年销售额达到5亿以上、50亿以下的，给予最高100万元奖励；年销售额达到50亿以上的，给予最高500万元奖励。单个企业获得本项奖励累计最高不超过500万元</w:t>
      </w:r>
      <w:bookmarkEnd w:id="2"/>
      <w:r>
        <w:rPr>
          <w:rFonts w:hint="eastAsia" w:ascii="仿宋_GB2312" w:hAnsi="宋体" w:eastAsia="仿宋_GB2312" w:cs="仿宋_GB2312"/>
          <w:color w:val="000000" w:themeColor="text1"/>
          <w:sz w:val="32"/>
          <w:szCs w:val="32"/>
        </w:rPr>
        <w:t>。</w:t>
      </w:r>
    </w:p>
    <w:p>
      <w:pPr>
        <w:adjustRightInd w:val="0"/>
        <w:snapToGrid w:val="0"/>
        <w:spacing w:line="560" w:lineRule="exact"/>
        <w:ind w:firstLine="640" w:firstLineChars="200"/>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（二）《深圳市大鹏新区科技创新和产业发展专项资金管</w:t>
      </w:r>
    </w:p>
    <w:p>
      <w:pPr>
        <w:adjustRightInd w:val="0"/>
        <w:snapToGrid w:val="0"/>
        <w:spacing w:line="560" w:lineRule="exac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理办法》（深鹏办规〔2019〕6号）。</w:t>
      </w:r>
    </w:p>
    <w:p>
      <w:pPr>
        <w:pStyle w:val="11"/>
        <w:numPr>
          <w:ilvl w:val="0"/>
          <w:numId w:val="1"/>
        </w:numPr>
        <w:ind w:firstLineChars="0"/>
        <w:rPr>
          <w:rFonts w:ascii="仿宋_GB2312" w:hAnsi="宋体" w:eastAsia="仿宋_GB2312" w:cs="仿宋_GB2312"/>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pStyle w:val="11"/>
        <w:widowControl/>
        <w:numPr>
          <w:ilvl w:val="0"/>
          <w:numId w:val="3"/>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adjustRightInd w:val="0"/>
        <w:snapToGrid w:val="0"/>
        <w:spacing w:line="560" w:lineRule="exact"/>
        <w:ind w:firstLine="640" w:firstLineChars="200"/>
        <w:rPr>
          <w:rFonts w:ascii="仿宋_GB2312" w:hAnsi="宋体" w:eastAsia="仿宋_GB2312" w:cs="仿宋_GB2312"/>
          <w:color w:val="000000" w:themeColor="text1"/>
          <w:sz w:val="32"/>
          <w:szCs w:val="32"/>
        </w:rPr>
      </w:pPr>
      <w:r>
        <w:rPr>
          <w:rFonts w:hint="eastAsia" w:ascii="仿宋_GB2312" w:hAnsi="Verdana" w:eastAsia="仿宋_GB2312" w:cs="宋体"/>
          <w:color w:val="000000" w:themeColor="text1"/>
          <w:kern w:val="0"/>
          <w:sz w:val="32"/>
          <w:szCs w:val="32"/>
        </w:rPr>
        <w:t xml:space="preserve"> (五)</w:t>
      </w:r>
      <w:r>
        <w:rPr>
          <w:rFonts w:hint="eastAsia" w:ascii="仿宋_GB2312" w:hAnsi="宋体" w:eastAsia="仿宋_GB2312" w:cs="仿宋_GB2312"/>
          <w:color w:val="000000" w:themeColor="text1"/>
          <w:sz w:val="32"/>
          <w:szCs w:val="32"/>
        </w:rPr>
        <w:t xml:space="preserve"> 在新区成立运营或新迁入新区的规上企业（不包括在新区购置土地的生物企业），自其计入统计联网直报平台起5个完整的会计年度内，年销售额达到深鹏办规〔2019〕8号措施第二十二条规定的生物企业。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bookmarkStart w:id="3" w:name="_Hlk509321212"/>
      <w:r>
        <w:rPr>
          <w:rFonts w:hint="eastAsia" w:ascii="仿宋_GB2312" w:eastAsia="仿宋_GB2312"/>
          <w:color w:val="000000" w:themeColor="text1"/>
          <w:kern w:val="0"/>
          <w:sz w:val="32"/>
          <w:szCs w:val="32"/>
        </w:rPr>
        <w:t>申请书原件;</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4"/>
        </w:numPr>
        <w:spacing w:before="75" w:after="75" w:line="540" w:lineRule="exact"/>
        <w:ind w:firstLineChars="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w:t>
      </w:r>
    </w:p>
    <w:p>
      <w:pPr>
        <w:widowControl/>
        <w:spacing w:before="75" w:after="75" w:line="540" w:lineRule="exact"/>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宋体" w:eastAsia="仿宋_GB2312" w:cs="仿宋_GB2312"/>
          <w:color w:val="000000" w:themeColor="text1"/>
          <w:sz w:val="32"/>
          <w:szCs w:val="32"/>
        </w:rPr>
        <w:t>规上企业证明材料及自其计入统计联网直报平台起5个完整的会计年度内，年销售额证明材料。</w:t>
      </w:r>
    </w:p>
    <w:p>
      <w:pPr>
        <w:pStyle w:val="11"/>
        <w:widowControl/>
        <w:numPr>
          <w:ilvl w:val="0"/>
          <w:numId w:val="4"/>
        </w:numPr>
        <w:spacing w:before="75" w:after="75" w:line="540" w:lineRule="exact"/>
        <w:ind w:left="0" w:firstLine="640"/>
        <w:jc w:val="left"/>
        <w:rPr>
          <w:rFonts w:ascii="仿宋_GB2312" w:hAnsi="宋体" w:eastAsia="仿宋_GB2312" w:cs="仿宋_GB2312"/>
          <w:color w:val="000000" w:themeColor="text1"/>
          <w:sz w:val="32"/>
          <w:szCs w:val="32"/>
        </w:rPr>
      </w:pPr>
      <w:r>
        <w:rPr>
          <w:rFonts w:hint="eastAsia" w:ascii="仿宋_GB2312" w:hAnsi="宋体" w:eastAsia="仿宋_GB2312" w:cs="仿宋_GB2312"/>
          <w:color w:val="000000" w:themeColor="text1"/>
          <w:sz w:val="32"/>
          <w:szCs w:val="32"/>
        </w:rPr>
        <w:t>企业信息变更记录明细表；</w:t>
      </w:r>
    </w:p>
    <w:bookmarkEnd w:id="3"/>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5" w:name="_GoBack"/>
      <w:bookmarkEnd w:id="5"/>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4" w:name="_Toc508645043"/>
      <w:r>
        <w:rPr>
          <w:rFonts w:hint="eastAsia" w:ascii="黑体" w:hAnsi="宋体" w:eastAsia="黑体"/>
          <w:color w:val="000000" w:themeColor="text1"/>
          <w:sz w:val="32"/>
          <w:szCs w:val="32"/>
        </w:rPr>
        <w:t>管理监督</w:t>
      </w:r>
      <w:bookmarkEnd w:id="4"/>
    </w:p>
    <w:p>
      <w:pPr>
        <w:pStyle w:val="11"/>
        <w:widowControl/>
        <w:numPr>
          <w:ilvl w:val="0"/>
          <w:numId w:val="5"/>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5"/>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ind w:firstLine="640" w:firstLineChars="200"/>
        <w:rPr>
          <w:rFonts w:ascii="仿宋_GB2312" w:hAnsi="宋体" w:eastAsia="仿宋_GB2312"/>
          <w:color w:val="000000" w:themeColor="text1"/>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1129"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5D86"/>
    <w:multiLevelType w:val="multilevel"/>
    <w:tmpl w:val="4C355D86"/>
    <w:lvl w:ilvl="0" w:tentative="0">
      <w:start w:val="1"/>
      <w:numFmt w:val="japaneseCounting"/>
      <w:lvlText w:val="（%1）"/>
      <w:lvlJc w:val="left"/>
      <w:pPr>
        <w:ind w:left="1838"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F47DC4"/>
    <w:multiLevelType w:val="multilevel"/>
    <w:tmpl w:val="4CF47DC4"/>
    <w:lvl w:ilvl="0" w:tentative="0">
      <w:start w:val="4"/>
      <w:numFmt w:val="japaneseCounting"/>
      <w:lvlText w:val="（%1）"/>
      <w:lvlJc w:val="left"/>
      <w:pPr>
        <w:ind w:left="1720" w:hanging="108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2B11"/>
    <w:rsid w:val="00010705"/>
    <w:rsid w:val="00017C05"/>
    <w:rsid w:val="0002586F"/>
    <w:rsid w:val="00025BCC"/>
    <w:rsid w:val="00030BDD"/>
    <w:rsid w:val="000320CD"/>
    <w:rsid w:val="00037773"/>
    <w:rsid w:val="000378B0"/>
    <w:rsid w:val="00051AB4"/>
    <w:rsid w:val="00052DAC"/>
    <w:rsid w:val="0005519B"/>
    <w:rsid w:val="00071D4E"/>
    <w:rsid w:val="00071EE8"/>
    <w:rsid w:val="000A06AA"/>
    <w:rsid w:val="000B5270"/>
    <w:rsid w:val="000E2C4D"/>
    <w:rsid w:val="000E397A"/>
    <w:rsid w:val="000E5E63"/>
    <w:rsid w:val="000F4337"/>
    <w:rsid w:val="000F7BC5"/>
    <w:rsid w:val="00103BE8"/>
    <w:rsid w:val="00107D13"/>
    <w:rsid w:val="001242D4"/>
    <w:rsid w:val="0012632E"/>
    <w:rsid w:val="001269B5"/>
    <w:rsid w:val="001279F4"/>
    <w:rsid w:val="00137218"/>
    <w:rsid w:val="001373B4"/>
    <w:rsid w:val="0014667B"/>
    <w:rsid w:val="00151BCF"/>
    <w:rsid w:val="00157318"/>
    <w:rsid w:val="0017323B"/>
    <w:rsid w:val="001757BC"/>
    <w:rsid w:val="00176512"/>
    <w:rsid w:val="001768EA"/>
    <w:rsid w:val="0017695D"/>
    <w:rsid w:val="00182F3D"/>
    <w:rsid w:val="00186724"/>
    <w:rsid w:val="00187569"/>
    <w:rsid w:val="00187ABF"/>
    <w:rsid w:val="00192EDD"/>
    <w:rsid w:val="00193D69"/>
    <w:rsid w:val="001944C5"/>
    <w:rsid w:val="001A19CC"/>
    <w:rsid w:val="001A492B"/>
    <w:rsid w:val="001A632B"/>
    <w:rsid w:val="001B2C7D"/>
    <w:rsid w:val="001B64E3"/>
    <w:rsid w:val="001B7C93"/>
    <w:rsid w:val="001E3E13"/>
    <w:rsid w:val="001E3FE9"/>
    <w:rsid w:val="001E3FF2"/>
    <w:rsid w:val="001E5A9C"/>
    <w:rsid w:val="001F72C2"/>
    <w:rsid w:val="00203EB2"/>
    <w:rsid w:val="00203F4C"/>
    <w:rsid w:val="002064B4"/>
    <w:rsid w:val="00210BE8"/>
    <w:rsid w:val="00220FB2"/>
    <w:rsid w:val="00234DF3"/>
    <w:rsid w:val="0024214C"/>
    <w:rsid w:val="002438C2"/>
    <w:rsid w:val="00273755"/>
    <w:rsid w:val="00276A1B"/>
    <w:rsid w:val="00281CEA"/>
    <w:rsid w:val="0029153C"/>
    <w:rsid w:val="00293912"/>
    <w:rsid w:val="00293B61"/>
    <w:rsid w:val="002A7F8B"/>
    <w:rsid w:val="002B1386"/>
    <w:rsid w:val="002B58A5"/>
    <w:rsid w:val="002C6947"/>
    <w:rsid w:val="002D2927"/>
    <w:rsid w:val="002E48D9"/>
    <w:rsid w:val="002F7F4C"/>
    <w:rsid w:val="00301454"/>
    <w:rsid w:val="00304552"/>
    <w:rsid w:val="00317209"/>
    <w:rsid w:val="00317EAC"/>
    <w:rsid w:val="00321BAD"/>
    <w:rsid w:val="00324EDF"/>
    <w:rsid w:val="00342D9B"/>
    <w:rsid w:val="00346C0E"/>
    <w:rsid w:val="00350DC3"/>
    <w:rsid w:val="00362788"/>
    <w:rsid w:val="0037598A"/>
    <w:rsid w:val="00380C1A"/>
    <w:rsid w:val="003863EE"/>
    <w:rsid w:val="003868EE"/>
    <w:rsid w:val="003A3F4B"/>
    <w:rsid w:val="003A5828"/>
    <w:rsid w:val="003A6578"/>
    <w:rsid w:val="003A73AF"/>
    <w:rsid w:val="003B1F54"/>
    <w:rsid w:val="003B4AD6"/>
    <w:rsid w:val="003B5168"/>
    <w:rsid w:val="003B6321"/>
    <w:rsid w:val="003C2532"/>
    <w:rsid w:val="003C63A3"/>
    <w:rsid w:val="003D16AB"/>
    <w:rsid w:val="003D526E"/>
    <w:rsid w:val="003E1B13"/>
    <w:rsid w:val="003E6006"/>
    <w:rsid w:val="003F26D3"/>
    <w:rsid w:val="003F2812"/>
    <w:rsid w:val="00401317"/>
    <w:rsid w:val="0040157E"/>
    <w:rsid w:val="0040520A"/>
    <w:rsid w:val="00407B28"/>
    <w:rsid w:val="004127FA"/>
    <w:rsid w:val="00432531"/>
    <w:rsid w:val="00451F3D"/>
    <w:rsid w:val="00456276"/>
    <w:rsid w:val="00467E44"/>
    <w:rsid w:val="0047041C"/>
    <w:rsid w:val="0047242F"/>
    <w:rsid w:val="00472767"/>
    <w:rsid w:val="00482E79"/>
    <w:rsid w:val="004937B0"/>
    <w:rsid w:val="00495F77"/>
    <w:rsid w:val="004A3D49"/>
    <w:rsid w:val="004B78A3"/>
    <w:rsid w:val="004B7CE5"/>
    <w:rsid w:val="004C21E1"/>
    <w:rsid w:val="004C23D0"/>
    <w:rsid w:val="004C37DD"/>
    <w:rsid w:val="004C5B86"/>
    <w:rsid w:val="004C6804"/>
    <w:rsid w:val="004C6980"/>
    <w:rsid w:val="004D5BBF"/>
    <w:rsid w:val="004E5871"/>
    <w:rsid w:val="004F41B4"/>
    <w:rsid w:val="004F6E5B"/>
    <w:rsid w:val="00515DF3"/>
    <w:rsid w:val="0051631B"/>
    <w:rsid w:val="00523129"/>
    <w:rsid w:val="0052477D"/>
    <w:rsid w:val="00525A1F"/>
    <w:rsid w:val="00534053"/>
    <w:rsid w:val="00536F18"/>
    <w:rsid w:val="005510A6"/>
    <w:rsid w:val="00552622"/>
    <w:rsid w:val="00552B5D"/>
    <w:rsid w:val="00555947"/>
    <w:rsid w:val="005728FD"/>
    <w:rsid w:val="00573098"/>
    <w:rsid w:val="00590502"/>
    <w:rsid w:val="00590979"/>
    <w:rsid w:val="00591394"/>
    <w:rsid w:val="005946AE"/>
    <w:rsid w:val="0059672F"/>
    <w:rsid w:val="005B37FF"/>
    <w:rsid w:val="005B6E13"/>
    <w:rsid w:val="005C03B2"/>
    <w:rsid w:val="005C0D52"/>
    <w:rsid w:val="005C6F39"/>
    <w:rsid w:val="005F33C6"/>
    <w:rsid w:val="005F76AB"/>
    <w:rsid w:val="00604D9B"/>
    <w:rsid w:val="0061494D"/>
    <w:rsid w:val="0061531B"/>
    <w:rsid w:val="006154B3"/>
    <w:rsid w:val="00620275"/>
    <w:rsid w:val="00620A05"/>
    <w:rsid w:val="00634A50"/>
    <w:rsid w:val="0063705F"/>
    <w:rsid w:val="00645C0D"/>
    <w:rsid w:val="006520A4"/>
    <w:rsid w:val="00654DEC"/>
    <w:rsid w:val="006573BB"/>
    <w:rsid w:val="0066175D"/>
    <w:rsid w:val="00665CE1"/>
    <w:rsid w:val="00673ADB"/>
    <w:rsid w:val="00673C36"/>
    <w:rsid w:val="0067474A"/>
    <w:rsid w:val="00675046"/>
    <w:rsid w:val="00676956"/>
    <w:rsid w:val="00680BED"/>
    <w:rsid w:val="00692B9E"/>
    <w:rsid w:val="0069498F"/>
    <w:rsid w:val="006A1FF4"/>
    <w:rsid w:val="006A4236"/>
    <w:rsid w:val="006B241F"/>
    <w:rsid w:val="006B29D9"/>
    <w:rsid w:val="006C50A0"/>
    <w:rsid w:val="006C734A"/>
    <w:rsid w:val="006D7E77"/>
    <w:rsid w:val="006E01D4"/>
    <w:rsid w:val="006E095C"/>
    <w:rsid w:val="006E0B47"/>
    <w:rsid w:val="006E0FBB"/>
    <w:rsid w:val="006F0462"/>
    <w:rsid w:val="006F1943"/>
    <w:rsid w:val="007112F9"/>
    <w:rsid w:val="007124DF"/>
    <w:rsid w:val="0071368F"/>
    <w:rsid w:val="00714395"/>
    <w:rsid w:val="007146F5"/>
    <w:rsid w:val="00716311"/>
    <w:rsid w:val="00717B8A"/>
    <w:rsid w:val="0072350E"/>
    <w:rsid w:val="00724B1F"/>
    <w:rsid w:val="00725CC3"/>
    <w:rsid w:val="0073227B"/>
    <w:rsid w:val="0074257C"/>
    <w:rsid w:val="00745B56"/>
    <w:rsid w:val="007528EE"/>
    <w:rsid w:val="00753059"/>
    <w:rsid w:val="00757792"/>
    <w:rsid w:val="00772532"/>
    <w:rsid w:val="0077622B"/>
    <w:rsid w:val="00780582"/>
    <w:rsid w:val="007807AE"/>
    <w:rsid w:val="007809B6"/>
    <w:rsid w:val="00791E43"/>
    <w:rsid w:val="007941D8"/>
    <w:rsid w:val="007949EA"/>
    <w:rsid w:val="007B17DB"/>
    <w:rsid w:val="007B47BE"/>
    <w:rsid w:val="007B5717"/>
    <w:rsid w:val="007C62FB"/>
    <w:rsid w:val="007C7A74"/>
    <w:rsid w:val="007D3687"/>
    <w:rsid w:val="007D3728"/>
    <w:rsid w:val="007D7E0F"/>
    <w:rsid w:val="007E0FE2"/>
    <w:rsid w:val="007E52C2"/>
    <w:rsid w:val="007F4B01"/>
    <w:rsid w:val="007F564B"/>
    <w:rsid w:val="0080258B"/>
    <w:rsid w:val="00814A26"/>
    <w:rsid w:val="0081570E"/>
    <w:rsid w:val="008157AA"/>
    <w:rsid w:val="008166B0"/>
    <w:rsid w:val="008202E1"/>
    <w:rsid w:val="00821836"/>
    <w:rsid w:val="00822236"/>
    <w:rsid w:val="008323AB"/>
    <w:rsid w:val="00832A10"/>
    <w:rsid w:val="00832CAF"/>
    <w:rsid w:val="008368B8"/>
    <w:rsid w:val="00843823"/>
    <w:rsid w:val="008438F7"/>
    <w:rsid w:val="00851078"/>
    <w:rsid w:val="00876BCA"/>
    <w:rsid w:val="00887B60"/>
    <w:rsid w:val="00893C9C"/>
    <w:rsid w:val="008A3887"/>
    <w:rsid w:val="008B4065"/>
    <w:rsid w:val="008C789E"/>
    <w:rsid w:val="008D0937"/>
    <w:rsid w:val="008D2B97"/>
    <w:rsid w:val="008F24C0"/>
    <w:rsid w:val="00907E81"/>
    <w:rsid w:val="0091044C"/>
    <w:rsid w:val="00914D49"/>
    <w:rsid w:val="00914EF1"/>
    <w:rsid w:val="00926412"/>
    <w:rsid w:val="009473B1"/>
    <w:rsid w:val="00952A78"/>
    <w:rsid w:val="00957D12"/>
    <w:rsid w:val="009647BD"/>
    <w:rsid w:val="0097033E"/>
    <w:rsid w:val="00973896"/>
    <w:rsid w:val="00991E94"/>
    <w:rsid w:val="00995FAC"/>
    <w:rsid w:val="009B26DA"/>
    <w:rsid w:val="009B3DC4"/>
    <w:rsid w:val="009C4746"/>
    <w:rsid w:val="009D464C"/>
    <w:rsid w:val="009D5CFD"/>
    <w:rsid w:val="009E34D7"/>
    <w:rsid w:val="009E6C59"/>
    <w:rsid w:val="009F14E9"/>
    <w:rsid w:val="00A019CB"/>
    <w:rsid w:val="00A05C29"/>
    <w:rsid w:val="00A06058"/>
    <w:rsid w:val="00A2092C"/>
    <w:rsid w:val="00A225A7"/>
    <w:rsid w:val="00A23717"/>
    <w:rsid w:val="00A2791D"/>
    <w:rsid w:val="00A309B7"/>
    <w:rsid w:val="00A34177"/>
    <w:rsid w:val="00A36E6F"/>
    <w:rsid w:val="00A42A76"/>
    <w:rsid w:val="00A44F6D"/>
    <w:rsid w:val="00A462B4"/>
    <w:rsid w:val="00A60B81"/>
    <w:rsid w:val="00A71501"/>
    <w:rsid w:val="00A87B55"/>
    <w:rsid w:val="00A95A2E"/>
    <w:rsid w:val="00A95D50"/>
    <w:rsid w:val="00A9613F"/>
    <w:rsid w:val="00A971A0"/>
    <w:rsid w:val="00AA0097"/>
    <w:rsid w:val="00AA5A53"/>
    <w:rsid w:val="00AB047B"/>
    <w:rsid w:val="00AB5B55"/>
    <w:rsid w:val="00AD7FD8"/>
    <w:rsid w:val="00AE05F0"/>
    <w:rsid w:val="00B12AA5"/>
    <w:rsid w:val="00B17DA3"/>
    <w:rsid w:val="00B21081"/>
    <w:rsid w:val="00B26395"/>
    <w:rsid w:val="00B432E6"/>
    <w:rsid w:val="00B45BD2"/>
    <w:rsid w:val="00B5629C"/>
    <w:rsid w:val="00B571AB"/>
    <w:rsid w:val="00B65C89"/>
    <w:rsid w:val="00B7722F"/>
    <w:rsid w:val="00BC4920"/>
    <w:rsid w:val="00BD3D37"/>
    <w:rsid w:val="00BE0D62"/>
    <w:rsid w:val="00BE289A"/>
    <w:rsid w:val="00BE3CFF"/>
    <w:rsid w:val="00BE64F0"/>
    <w:rsid w:val="00C0577A"/>
    <w:rsid w:val="00C13E9C"/>
    <w:rsid w:val="00C23F7D"/>
    <w:rsid w:val="00C25231"/>
    <w:rsid w:val="00C4391F"/>
    <w:rsid w:val="00C44B09"/>
    <w:rsid w:val="00C60CDA"/>
    <w:rsid w:val="00C65680"/>
    <w:rsid w:val="00C72EF8"/>
    <w:rsid w:val="00C747B5"/>
    <w:rsid w:val="00C80AAB"/>
    <w:rsid w:val="00C80AE6"/>
    <w:rsid w:val="00C812C5"/>
    <w:rsid w:val="00C93147"/>
    <w:rsid w:val="00C94B07"/>
    <w:rsid w:val="00CA22C0"/>
    <w:rsid w:val="00CB6856"/>
    <w:rsid w:val="00CB6877"/>
    <w:rsid w:val="00CD296B"/>
    <w:rsid w:val="00CD7C54"/>
    <w:rsid w:val="00CE0157"/>
    <w:rsid w:val="00CE583B"/>
    <w:rsid w:val="00CE67F2"/>
    <w:rsid w:val="00D05434"/>
    <w:rsid w:val="00D137DD"/>
    <w:rsid w:val="00D167F8"/>
    <w:rsid w:val="00D251F0"/>
    <w:rsid w:val="00D25E54"/>
    <w:rsid w:val="00D3067B"/>
    <w:rsid w:val="00D33479"/>
    <w:rsid w:val="00D45270"/>
    <w:rsid w:val="00D52BD5"/>
    <w:rsid w:val="00D53E3A"/>
    <w:rsid w:val="00D54559"/>
    <w:rsid w:val="00D5513E"/>
    <w:rsid w:val="00D5527C"/>
    <w:rsid w:val="00D56F1D"/>
    <w:rsid w:val="00D57202"/>
    <w:rsid w:val="00D667BD"/>
    <w:rsid w:val="00D700B0"/>
    <w:rsid w:val="00D95924"/>
    <w:rsid w:val="00D97A49"/>
    <w:rsid w:val="00DA0674"/>
    <w:rsid w:val="00DA3BC3"/>
    <w:rsid w:val="00DA5744"/>
    <w:rsid w:val="00DA6575"/>
    <w:rsid w:val="00DA6FEF"/>
    <w:rsid w:val="00DB3306"/>
    <w:rsid w:val="00DB70C2"/>
    <w:rsid w:val="00DB74E2"/>
    <w:rsid w:val="00DC25BD"/>
    <w:rsid w:val="00DE7454"/>
    <w:rsid w:val="00DF6C9E"/>
    <w:rsid w:val="00DF7584"/>
    <w:rsid w:val="00E00C46"/>
    <w:rsid w:val="00E01F10"/>
    <w:rsid w:val="00E02CD1"/>
    <w:rsid w:val="00E049BF"/>
    <w:rsid w:val="00E04FC3"/>
    <w:rsid w:val="00E1324B"/>
    <w:rsid w:val="00E332D4"/>
    <w:rsid w:val="00E46C9C"/>
    <w:rsid w:val="00E50DC9"/>
    <w:rsid w:val="00E548CC"/>
    <w:rsid w:val="00E570DF"/>
    <w:rsid w:val="00E6114F"/>
    <w:rsid w:val="00E73ADA"/>
    <w:rsid w:val="00E74520"/>
    <w:rsid w:val="00E81593"/>
    <w:rsid w:val="00E836F4"/>
    <w:rsid w:val="00E8621F"/>
    <w:rsid w:val="00E91E86"/>
    <w:rsid w:val="00EA146E"/>
    <w:rsid w:val="00EA4805"/>
    <w:rsid w:val="00EB0E72"/>
    <w:rsid w:val="00EE0C2F"/>
    <w:rsid w:val="00EE51AC"/>
    <w:rsid w:val="00EE5243"/>
    <w:rsid w:val="00EE5FFE"/>
    <w:rsid w:val="00EF55ED"/>
    <w:rsid w:val="00EF79C1"/>
    <w:rsid w:val="00EF7D04"/>
    <w:rsid w:val="00F0630B"/>
    <w:rsid w:val="00F07087"/>
    <w:rsid w:val="00F167E4"/>
    <w:rsid w:val="00F2308C"/>
    <w:rsid w:val="00F34C32"/>
    <w:rsid w:val="00F3760E"/>
    <w:rsid w:val="00F46FCB"/>
    <w:rsid w:val="00F47834"/>
    <w:rsid w:val="00F571F0"/>
    <w:rsid w:val="00F67DA4"/>
    <w:rsid w:val="00F71547"/>
    <w:rsid w:val="00FA40BA"/>
    <w:rsid w:val="00FA56D0"/>
    <w:rsid w:val="00FB0A76"/>
    <w:rsid w:val="00FB1684"/>
    <w:rsid w:val="00FB2123"/>
    <w:rsid w:val="00FD2C94"/>
    <w:rsid w:val="00FD47F9"/>
    <w:rsid w:val="00FD509E"/>
    <w:rsid w:val="00FE5752"/>
    <w:rsid w:val="406068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uiPriority w:val="99"/>
    <w:rPr>
      <w:color w:val="0000FF" w:themeColor="hyperlink"/>
      <w:u w:val="singl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282</Words>
  <Characters>1608</Characters>
  <Lines>13</Lines>
  <Paragraphs>3</Paragraphs>
  <TotalTime>0</TotalTime>
  <ScaleCrop>false</ScaleCrop>
  <LinksUpToDate>false</LinksUpToDate>
  <CharactersWithSpaces>1887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2020-09-30T07:40:17Z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