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深圳市大鹏新区企业进行技术改造升级扶持申报指南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1"/>
        <w:ind w:left="1060" w:firstLine="0" w:firstLineChars="0"/>
        <w:rPr>
          <w:rFonts w:ascii="仿宋_GB2312" w:eastAsia="仿宋_GB2312"/>
          <w:color w:val="000000" w:themeColor="text1"/>
          <w:sz w:val="32"/>
          <w:szCs w:val="32"/>
        </w:rPr>
      </w:pPr>
      <w:r>
        <w:rPr>
          <w:rFonts w:hint="eastAsia" w:ascii="仿宋_GB2312" w:eastAsia="仿宋_GB2312"/>
          <w:color w:val="000000" w:themeColor="text1"/>
          <w:sz w:val="32"/>
          <w:szCs w:val="32"/>
        </w:rPr>
        <w:t>企业进行技术改造升级扶持。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adjustRightInd w:val="0"/>
        <w:snapToGrid w:val="0"/>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adjustRightInd w:val="0"/>
        <w:snapToGrid w:val="0"/>
        <w:spacing w:line="560" w:lineRule="exact"/>
        <w:ind w:firstLine="640" w:firstLineChars="20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第二十五条  </w:t>
      </w:r>
      <w:r>
        <w:rPr>
          <w:rFonts w:hint="eastAsia" w:ascii="仿宋_GB2312" w:hAnsi="宋体" w:eastAsia="仿宋_GB2312" w:cs="仿宋_GB2312"/>
          <w:color w:val="000000" w:themeColor="text1"/>
          <w:sz w:val="32"/>
          <w:szCs w:val="32"/>
        </w:rPr>
        <w:t>鼓励生物企业主动运用工业互联网、大数据、人工智能等技术对现有生产设施、工艺装备进行技术改造，提升产品质量和生产效率。对年营业收入达到</w:t>
      </w:r>
      <w:r>
        <w:rPr>
          <w:rFonts w:ascii="仿宋_GB2312" w:hAnsi="宋体" w:eastAsia="仿宋_GB2312" w:cs="仿宋_GB2312"/>
          <w:color w:val="000000" w:themeColor="text1"/>
          <w:sz w:val="32"/>
          <w:szCs w:val="32"/>
        </w:rPr>
        <w:t>2000万元及以上</w:t>
      </w:r>
      <w:r>
        <w:rPr>
          <w:rFonts w:hint="eastAsia" w:ascii="仿宋_GB2312" w:hAnsi="宋体" w:eastAsia="仿宋_GB2312" w:cs="仿宋_GB2312"/>
          <w:color w:val="000000" w:themeColor="text1"/>
          <w:sz w:val="32"/>
          <w:szCs w:val="32"/>
        </w:rPr>
        <w:t>的，经专家评审通过后，一次性给予不超过技术改造升级实际支出的50%，最高不超过100 万元的配套扶持。</w:t>
      </w:r>
    </w:p>
    <w:p>
      <w:pPr>
        <w:pStyle w:val="11"/>
        <w:spacing w:line="560" w:lineRule="exact"/>
        <w:ind w:firstLine="64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审批方式：自愿申报、专家评审、部门审查、社会公示、政府审核。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（五）</w:t>
      </w:r>
      <w:r>
        <w:rPr>
          <w:rFonts w:hint="eastAsia" w:ascii="仿宋_GB2312" w:hAnsi="宋体" w:eastAsia="仿宋_GB2312" w:cs="仿宋_GB2312"/>
          <w:color w:val="000000" w:themeColor="text1"/>
          <w:sz w:val="32"/>
          <w:szCs w:val="32"/>
        </w:rPr>
        <w:t>年营业收入达到</w:t>
      </w:r>
      <w:r>
        <w:rPr>
          <w:rFonts w:ascii="仿宋_GB2312" w:hAnsi="宋体" w:eastAsia="仿宋_GB2312" w:cs="仿宋_GB2312"/>
          <w:color w:val="000000" w:themeColor="text1"/>
          <w:sz w:val="32"/>
          <w:szCs w:val="32"/>
        </w:rPr>
        <w:t>2000万元及以上</w:t>
      </w:r>
      <w:r>
        <w:rPr>
          <w:rFonts w:hint="eastAsia" w:ascii="仿宋_GB2312" w:hAnsi="Verdana" w:eastAsia="仿宋_GB2312" w:cs="宋体"/>
          <w:color w:val="000000" w:themeColor="text1"/>
          <w:kern w:val="0"/>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bookmarkStart w:id="0" w:name="_Hlk510123791"/>
      <w:bookmarkStart w:id="1" w:name="_Hlk509321212"/>
      <w:r>
        <w:rPr>
          <w:rFonts w:hint="eastAsia" w:ascii="仿宋_GB2312" w:eastAsia="仿宋_GB2312"/>
          <w:color w:val="000000" w:themeColor="text1"/>
          <w:kern w:val="0"/>
          <w:sz w:val="32"/>
          <w:szCs w:val="32"/>
        </w:rPr>
        <w:t>申请书原件;</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年营业收入证明材料；</w:t>
      </w:r>
    </w:p>
    <w:bookmarkEnd w:id="0"/>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技术改造</w:t>
      </w:r>
      <w:r>
        <w:rPr>
          <w:rFonts w:hint="eastAsia" w:ascii="仿宋_GB2312" w:hAnsi="宋体" w:eastAsia="仿宋_GB2312" w:cs="仿宋_GB2312"/>
          <w:color w:val="000000" w:themeColor="text1"/>
          <w:sz w:val="32"/>
          <w:szCs w:val="32"/>
        </w:rPr>
        <w:t>升级</w:t>
      </w:r>
      <w:r>
        <w:rPr>
          <w:rFonts w:hint="eastAsia" w:ascii="仿宋_GB2312" w:eastAsia="仿宋_GB2312"/>
          <w:color w:val="000000" w:themeColor="text1"/>
          <w:sz w:val="32"/>
          <w:szCs w:val="32"/>
        </w:rPr>
        <w:t>项目可行性研究报告；</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技术改造相关合同、发票复印件（加盖单位印鉴）、专家评审验收报告；</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实际项目支出专项审计报告或与项目相关的实际支出明细表格</w:t>
      </w:r>
      <w:r>
        <w:rPr>
          <w:rFonts w:hint="eastAsia" w:ascii="仿宋_GB2312" w:hAnsi="宋体" w:eastAsia="仿宋_GB2312" w:cs="Arial"/>
          <w:color w:val="000000" w:themeColor="text1"/>
          <w:kern w:val="0"/>
          <w:sz w:val="32"/>
          <w:szCs w:val="32"/>
        </w:rPr>
        <w:t>及其证明材料；</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改造前后产品质量和生产效率对比数据；</w:t>
      </w:r>
    </w:p>
    <w:bookmarkEnd w:id="1"/>
    <w:p>
      <w:pPr>
        <w:pStyle w:val="11"/>
        <w:widowControl/>
        <w:numPr>
          <w:ilvl w:val="0"/>
          <w:numId w:val="3"/>
        </w:numPr>
        <w:spacing w:before="75" w:after="75" w:line="540" w:lineRule="exact"/>
        <w:ind w:left="0" w:firstLine="640"/>
        <w:jc w:val="left"/>
        <w:rPr>
          <w:rFonts w:ascii="仿宋_GB2312" w:hAnsi="宋体" w:eastAsia="仿宋_GB2312" w:cs="Arial"/>
          <w:color w:val="000000" w:themeColor="text1"/>
          <w:kern w:val="0"/>
          <w:sz w:val="32"/>
          <w:szCs w:val="32"/>
        </w:rPr>
      </w:pPr>
      <w:bookmarkStart w:id="2" w:name="_Hlk510123836"/>
      <w:r>
        <w:rPr>
          <w:rFonts w:hint="eastAsia" w:ascii="仿宋_GB2312" w:hAnsi="宋体" w:eastAsia="仿宋_GB2312" w:cs="Arial"/>
          <w:color w:val="000000" w:themeColor="text1"/>
          <w:kern w:val="0"/>
          <w:sz w:val="32"/>
          <w:szCs w:val="32"/>
        </w:rPr>
        <w:t>其他相关</w:t>
      </w:r>
      <w:r>
        <w:rPr>
          <w:rFonts w:hint="eastAsia" w:ascii="仿宋_GB2312" w:eastAsia="仿宋_GB2312"/>
          <w:color w:val="000000" w:themeColor="text1"/>
          <w:sz w:val="32"/>
          <w:szCs w:val="32"/>
        </w:rPr>
        <w:t>证明</w:t>
      </w:r>
      <w:r>
        <w:rPr>
          <w:rFonts w:hint="eastAsia" w:ascii="仿宋_GB2312" w:hAnsi="宋体" w:eastAsia="仿宋_GB2312" w:cs="Arial"/>
          <w:color w:val="000000" w:themeColor="text1"/>
          <w:kern w:val="0"/>
          <w:sz w:val="32"/>
          <w:szCs w:val="32"/>
        </w:rPr>
        <w:t>材料。</w:t>
      </w:r>
    </w:p>
    <w:bookmarkEnd w:id="2"/>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4" w:name="_GoBack"/>
      <w:bookmarkEnd w:id="4"/>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3" w:name="_Toc508645043"/>
      <w:r>
        <w:rPr>
          <w:rFonts w:hint="eastAsia" w:ascii="黑体" w:hAnsi="宋体" w:eastAsia="黑体"/>
          <w:color w:val="000000" w:themeColor="text1"/>
          <w:sz w:val="32"/>
          <w:szCs w:val="32"/>
        </w:rPr>
        <w:t>管理监督</w:t>
      </w:r>
      <w:bookmarkEnd w:id="3"/>
    </w:p>
    <w:p>
      <w:pPr>
        <w:pStyle w:val="11"/>
        <w:widowControl/>
        <w:numPr>
          <w:ilvl w:val="0"/>
          <w:numId w:val="4"/>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widowControl/>
        <w:shd w:val="clear" w:color="auto" w:fill="FFFFFF"/>
        <w:spacing w:line="560" w:lineRule="exact"/>
        <w:jc w:val="lef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widowControl/>
        <w:shd w:val="clear" w:color="auto" w:fill="FFFFFF"/>
        <w:spacing w:line="560" w:lineRule="exact"/>
        <w:jc w:val="left"/>
        <w:rPr>
          <w:rFonts w:ascii="仿宋_GB2312" w:hAnsi="宋体" w:eastAsia="仿宋_GB2312" w:cs="Arial"/>
          <w:color w:val="000000"/>
          <w:kern w:val="0"/>
          <w:sz w:val="32"/>
          <w:szCs w:val="32"/>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1129"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55D86"/>
    <w:multiLevelType w:val="multilevel"/>
    <w:tmpl w:val="4C355D86"/>
    <w:lvl w:ilvl="0" w:tentative="0">
      <w:start w:val="1"/>
      <w:numFmt w:val="japaneseCounting"/>
      <w:lvlText w:val="（%1）"/>
      <w:lvlJc w:val="left"/>
      <w:pPr>
        <w:ind w:left="2405"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21A5E"/>
    <w:rsid w:val="00025BCC"/>
    <w:rsid w:val="00030940"/>
    <w:rsid w:val="00037773"/>
    <w:rsid w:val="000378B0"/>
    <w:rsid w:val="00051AB4"/>
    <w:rsid w:val="00064AFE"/>
    <w:rsid w:val="00071D4E"/>
    <w:rsid w:val="00071EE8"/>
    <w:rsid w:val="000B5270"/>
    <w:rsid w:val="000D4822"/>
    <w:rsid w:val="000F6470"/>
    <w:rsid w:val="000F7BC5"/>
    <w:rsid w:val="00103BE8"/>
    <w:rsid w:val="001067CE"/>
    <w:rsid w:val="00113BAC"/>
    <w:rsid w:val="001242D4"/>
    <w:rsid w:val="0012632E"/>
    <w:rsid w:val="001279F4"/>
    <w:rsid w:val="00137218"/>
    <w:rsid w:val="001373B4"/>
    <w:rsid w:val="00141346"/>
    <w:rsid w:val="00145845"/>
    <w:rsid w:val="0014667B"/>
    <w:rsid w:val="00151BCF"/>
    <w:rsid w:val="00157318"/>
    <w:rsid w:val="00171EA9"/>
    <w:rsid w:val="0017323B"/>
    <w:rsid w:val="001757BC"/>
    <w:rsid w:val="00176512"/>
    <w:rsid w:val="001768EA"/>
    <w:rsid w:val="0017695D"/>
    <w:rsid w:val="00182B48"/>
    <w:rsid w:val="00182F3D"/>
    <w:rsid w:val="00186724"/>
    <w:rsid w:val="00187569"/>
    <w:rsid w:val="00187ABF"/>
    <w:rsid w:val="00192EDD"/>
    <w:rsid w:val="00193D69"/>
    <w:rsid w:val="001944C5"/>
    <w:rsid w:val="001A163D"/>
    <w:rsid w:val="001A19CC"/>
    <w:rsid w:val="001A492B"/>
    <w:rsid w:val="001A632B"/>
    <w:rsid w:val="001B7C93"/>
    <w:rsid w:val="001E3E13"/>
    <w:rsid w:val="001E3FE9"/>
    <w:rsid w:val="001E5A9C"/>
    <w:rsid w:val="001F075D"/>
    <w:rsid w:val="001F72C2"/>
    <w:rsid w:val="00200DE4"/>
    <w:rsid w:val="00203E12"/>
    <w:rsid w:val="00203EB2"/>
    <w:rsid w:val="00210BE8"/>
    <w:rsid w:val="00220FB2"/>
    <w:rsid w:val="00222E23"/>
    <w:rsid w:val="00234DF3"/>
    <w:rsid w:val="00235789"/>
    <w:rsid w:val="00237647"/>
    <w:rsid w:val="0024214C"/>
    <w:rsid w:val="002438C2"/>
    <w:rsid w:val="00262850"/>
    <w:rsid w:val="00266C12"/>
    <w:rsid w:val="00273755"/>
    <w:rsid w:val="00276A1B"/>
    <w:rsid w:val="00281523"/>
    <w:rsid w:val="00281CEA"/>
    <w:rsid w:val="0029153C"/>
    <w:rsid w:val="00293912"/>
    <w:rsid w:val="002A7F8B"/>
    <w:rsid w:val="002B1386"/>
    <w:rsid w:val="002B15F5"/>
    <w:rsid w:val="002B386D"/>
    <w:rsid w:val="002B5706"/>
    <w:rsid w:val="002B58A5"/>
    <w:rsid w:val="002C3C89"/>
    <w:rsid w:val="002C6947"/>
    <w:rsid w:val="002D0377"/>
    <w:rsid w:val="002D2927"/>
    <w:rsid w:val="002D4DD1"/>
    <w:rsid w:val="002D72B4"/>
    <w:rsid w:val="002E348D"/>
    <w:rsid w:val="002E48D9"/>
    <w:rsid w:val="002F7F4C"/>
    <w:rsid w:val="00301454"/>
    <w:rsid w:val="00304552"/>
    <w:rsid w:val="00305031"/>
    <w:rsid w:val="00317EAC"/>
    <w:rsid w:val="0032628D"/>
    <w:rsid w:val="00346C0E"/>
    <w:rsid w:val="00350DC3"/>
    <w:rsid w:val="00362788"/>
    <w:rsid w:val="003863EE"/>
    <w:rsid w:val="00392B40"/>
    <w:rsid w:val="003A07A5"/>
    <w:rsid w:val="003A3F4B"/>
    <w:rsid w:val="003A5828"/>
    <w:rsid w:val="003A6578"/>
    <w:rsid w:val="003A73AF"/>
    <w:rsid w:val="003B1F54"/>
    <w:rsid w:val="003B3AFC"/>
    <w:rsid w:val="003B4AD6"/>
    <w:rsid w:val="003B5168"/>
    <w:rsid w:val="003B6321"/>
    <w:rsid w:val="003C63A3"/>
    <w:rsid w:val="003D16AB"/>
    <w:rsid w:val="003D526E"/>
    <w:rsid w:val="003E1B13"/>
    <w:rsid w:val="003F14FA"/>
    <w:rsid w:val="003F2812"/>
    <w:rsid w:val="00401317"/>
    <w:rsid w:val="0040157E"/>
    <w:rsid w:val="0040520A"/>
    <w:rsid w:val="00407B28"/>
    <w:rsid w:val="00432531"/>
    <w:rsid w:val="00436CF9"/>
    <w:rsid w:val="004457D2"/>
    <w:rsid w:val="00451F3D"/>
    <w:rsid w:val="00456276"/>
    <w:rsid w:val="00461C30"/>
    <w:rsid w:val="004655E0"/>
    <w:rsid w:val="00467E44"/>
    <w:rsid w:val="0047041C"/>
    <w:rsid w:val="0047242F"/>
    <w:rsid w:val="00472767"/>
    <w:rsid w:val="00482E79"/>
    <w:rsid w:val="00491DC8"/>
    <w:rsid w:val="00493294"/>
    <w:rsid w:val="004A3D49"/>
    <w:rsid w:val="004B78A3"/>
    <w:rsid w:val="004B7CE5"/>
    <w:rsid w:val="004C21E1"/>
    <w:rsid w:val="004C23D0"/>
    <w:rsid w:val="004C37DD"/>
    <w:rsid w:val="004C5B86"/>
    <w:rsid w:val="004C6804"/>
    <w:rsid w:val="004C6980"/>
    <w:rsid w:val="004D260D"/>
    <w:rsid w:val="004E5871"/>
    <w:rsid w:val="004F250E"/>
    <w:rsid w:val="004F41B4"/>
    <w:rsid w:val="00515DF3"/>
    <w:rsid w:val="0051631B"/>
    <w:rsid w:val="0052477D"/>
    <w:rsid w:val="00525A1F"/>
    <w:rsid w:val="00534053"/>
    <w:rsid w:val="00536F18"/>
    <w:rsid w:val="0054035C"/>
    <w:rsid w:val="005510A6"/>
    <w:rsid w:val="00552622"/>
    <w:rsid w:val="00552B5D"/>
    <w:rsid w:val="00555947"/>
    <w:rsid w:val="0056266E"/>
    <w:rsid w:val="00567675"/>
    <w:rsid w:val="005717EA"/>
    <w:rsid w:val="005728FD"/>
    <w:rsid w:val="00590979"/>
    <w:rsid w:val="00591394"/>
    <w:rsid w:val="00593885"/>
    <w:rsid w:val="005946AE"/>
    <w:rsid w:val="0059672F"/>
    <w:rsid w:val="005B6E13"/>
    <w:rsid w:val="005C03B2"/>
    <w:rsid w:val="005C0D52"/>
    <w:rsid w:val="005C2208"/>
    <w:rsid w:val="005C6F39"/>
    <w:rsid w:val="005F33C6"/>
    <w:rsid w:val="005F76AB"/>
    <w:rsid w:val="006015B3"/>
    <w:rsid w:val="00604D9B"/>
    <w:rsid w:val="0061494D"/>
    <w:rsid w:val="00617E7C"/>
    <w:rsid w:val="00620275"/>
    <w:rsid w:val="00620A05"/>
    <w:rsid w:val="00623C8B"/>
    <w:rsid w:val="00625827"/>
    <w:rsid w:val="006314A3"/>
    <w:rsid w:val="0063705F"/>
    <w:rsid w:val="006412E2"/>
    <w:rsid w:val="00645C0D"/>
    <w:rsid w:val="006520A4"/>
    <w:rsid w:val="006549CB"/>
    <w:rsid w:val="00654DEC"/>
    <w:rsid w:val="006573BB"/>
    <w:rsid w:val="0066175D"/>
    <w:rsid w:val="00665CE1"/>
    <w:rsid w:val="006703AE"/>
    <w:rsid w:val="00673C36"/>
    <w:rsid w:val="00675046"/>
    <w:rsid w:val="0068062F"/>
    <w:rsid w:val="00680BED"/>
    <w:rsid w:val="00692B9E"/>
    <w:rsid w:val="0069498F"/>
    <w:rsid w:val="006A1FF4"/>
    <w:rsid w:val="006A7BE5"/>
    <w:rsid w:val="006B29D9"/>
    <w:rsid w:val="006B5C35"/>
    <w:rsid w:val="006C3D1E"/>
    <w:rsid w:val="006C50A0"/>
    <w:rsid w:val="006C6999"/>
    <w:rsid w:val="006C734A"/>
    <w:rsid w:val="006D7E77"/>
    <w:rsid w:val="006E01D4"/>
    <w:rsid w:val="006E0B47"/>
    <w:rsid w:val="006E0FBB"/>
    <w:rsid w:val="006F0462"/>
    <w:rsid w:val="006F1943"/>
    <w:rsid w:val="006F7832"/>
    <w:rsid w:val="007112F9"/>
    <w:rsid w:val="007124DF"/>
    <w:rsid w:val="0071368F"/>
    <w:rsid w:val="00714395"/>
    <w:rsid w:val="007146F5"/>
    <w:rsid w:val="00716311"/>
    <w:rsid w:val="00717B8A"/>
    <w:rsid w:val="0072350E"/>
    <w:rsid w:val="0073227B"/>
    <w:rsid w:val="007457A5"/>
    <w:rsid w:val="007528EE"/>
    <w:rsid w:val="00753059"/>
    <w:rsid w:val="00757792"/>
    <w:rsid w:val="00772532"/>
    <w:rsid w:val="0077622B"/>
    <w:rsid w:val="00780582"/>
    <w:rsid w:val="007807AE"/>
    <w:rsid w:val="007809B6"/>
    <w:rsid w:val="00791E43"/>
    <w:rsid w:val="007949EA"/>
    <w:rsid w:val="007967AE"/>
    <w:rsid w:val="007B17DB"/>
    <w:rsid w:val="007B39FB"/>
    <w:rsid w:val="007B47BE"/>
    <w:rsid w:val="007B5717"/>
    <w:rsid w:val="007C0DBC"/>
    <w:rsid w:val="007C62FB"/>
    <w:rsid w:val="007C7A74"/>
    <w:rsid w:val="007D3687"/>
    <w:rsid w:val="007D39E9"/>
    <w:rsid w:val="007D7940"/>
    <w:rsid w:val="007D7E0F"/>
    <w:rsid w:val="007E0FE2"/>
    <w:rsid w:val="007E41B4"/>
    <w:rsid w:val="007E52C2"/>
    <w:rsid w:val="007F4B01"/>
    <w:rsid w:val="007F564B"/>
    <w:rsid w:val="0080258B"/>
    <w:rsid w:val="0081570E"/>
    <w:rsid w:val="008157AA"/>
    <w:rsid w:val="008166B0"/>
    <w:rsid w:val="00821836"/>
    <w:rsid w:val="00832A10"/>
    <w:rsid w:val="00832CAF"/>
    <w:rsid w:val="008368B8"/>
    <w:rsid w:val="00843823"/>
    <w:rsid w:val="008438F7"/>
    <w:rsid w:val="00851078"/>
    <w:rsid w:val="00887B60"/>
    <w:rsid w:val="00893C9C"/>
    <w:rsid w:val="00896945"/>
    <w:rsid w:val="008A3887"/>
    <w:rsid w:val="008B4065"/>
    <w:rsid w:val="008C789E"/>
    <w:rsid w:val="008D0937"/>
    <w:rsid w:val="008D2B97"/>
    <w:rsid w:val="009019EB"/>
    <w:rsid w:val="00907E81"/>
    <w:rsid w:val="0091044C"/>
    <w:rsid w:val="00914D49"/>
    <w:rsid w:val="00914EF1"/>
    <w:rsid w:val="009257D3"/>
    <w:rsid w:val="00926412"/>
    <w:rsid w:val="00935500"/>
    <w:rsid w:val="009473B1"/>
    <w:rsid w:val="00952A78"/>
    <w:rsid w:val="00953FEA"/>
    <w:rsid w:val="00957D12"/>
    <w:rsid w:val="009647BD"/>
    <w:rsid w:val="0097033E"/>
    <w:rsid w:val="00973896"/>
    <w:rsid w:val="009738D5"/>
    <w:rsid w:val="00991E94"/>
    <w:rsid w:val="00995FAC"/>
    <w:rsid w:val="009B26DA"/>
    <w:rsid w:val="009B39F0"/>
    <w:rsid w:val="009B3DC4"/>
    <w:rsid w:val="009C4746"/>
    <w:rsid w:val="009D5CFD"/>
    <w:rsid w:val="009E34D7"/>
    <w:rsid w:val="009E6C59"/>
    <w:rsid w:val="009F14E9"/>
    <w:rsid w:val="00A019CB"/>
    <w:rsid w:val="00A05C29"/>
    <w:rsid w:val="00A06058"/>
    <w:rsid w:val="00A2089F"/>
    <w:rsid w:val="00A2092C"/>
    <w:rsid w:val="00A225A7"/>
    <w:rsid w:val="00A2791D"/>
    <w:rsid w:val="00A30EA3"/>
    <w:rsid w:val="00A34177"/>
    <w:rsid w:val="00A36530"/>
    <w:rsid w:val="00A36C40"/>
    <w:rsid w:val="00A378CA"/>
    <w:rsid w:val="00A42A76"/>
    <w:rsid w:val="00A44F6D"/>
    <w:rsid w:val="00A462B4"/>
    <w:rsid w:val="00A502AC"/>
    <w:rsid w:val="00A5284F"/>
    <w:rsid w:val="00A60B81"/>
    <w:rsid w:val="00A63966"/>
    <w:rsid w:val="00A63A6E"/>
    <w:rsid w:val="00A65BD7"/>
    <w:rsid w:val="00A7020A"/>
    <w:rsid w:val="00A71501"/>
    <w:rsid w:val="00A87B55"/>
    <w:rsid w:val="00A93A3D"/>
    <w:rsid w:val="00A95D50"/>
    <w:rsid w:val="00A9613F"/>
    <w:rsid w:val="00A971A0"/>
    <w:rsid w:val="00AA0097"/>
    <w:rsid w:val="00AB047B"/>
    <w:rsid w:val="00AB5B55"/>
    <w:rsid w:val="00AC2F1C"/>
    <w:rsid w:val="00AE05F0"/>
    <w:rsid w:val="00B134FB"/>
    <w:rsid w:val="00B20369"/>
    <w:rsid w:val="00B27FA9"/>
    <w:rsid w:val="00B432E6"/>
    <w:rsid w:val="00B45BD2"/>
    <w:rsid w:val="00B5629C"/>
    <w:rsid w:val="00B571AB"/>
    <w:rsid w:val="00B65C89"/>
    <w:rsid w:val="00B74C1E"/>
    <w:rsid w:val="00B7722F"/>
    <w:rsid w:val="00B81DCA"/>
    <w:rsid w:val="00BA1495"/>
    <w:rsid w:val="00BA7DB7"/>
    <w:rsid w:val="00BB61C1"/>
    <w:rsid w:val="00BC1092"/>
    <w:rsid w:val="00BC4920"/>
    <w:rsid w:val="00BD3D37"/>
    <w:rsid w:val="00BE0D62"/>
    <w:rsid w:val="00BE3CFF"/>
    <w:rsid w:val="00BE4F70"/>
    <w:rsid w:val="00BF3603"/>
    <w:rsid w:val="00C07B7B"/>
    <w:rsid w:val="00C10A1A"/>
    <w:rsid w:val="00C13E9C"/>
    <w:rsid w:val="00C155E2"/>
    <w:rsid w:val="00C23F7D"/>
    <w:rsid w:val="00C4391F"/>
    <w:rsid w:val="00C44B09"/>
    <w:rsid w:val="00C44B68"/>
    <w:rsid w:val="00C508E0"/>
    <w:rsid w:val="00C60CDA"/>
    <w:rsid w:val="00C67F42"/>
    <w:rsid w:val="00C747B5"/>
    <w:rsid w:val="00C80AAB"/>
    <w:rsid w:val="00C80AE6"/>
    <w:rsid w:val="00C812C5"/>
    <w:rsid w:val="00C90673"/>
    <w:rsid w:val="00C93147"/>
    <w:rsid w:val="00C94B07"/>
    <w:rsid w:val="00CA22C0"/>
    <w:rsid w:val="00CA2D28"/>
    <w:rsid w:val="00CB6856"/>
    <w:rsid w:val="00CC5DA5"/>
    <w:rsid w:val="00CD296B"/>
    <w:rsid w:val="00CD7864"/>
    <w:rsid w:val="00CD7C54"/>
    <w:rsid w:val="00CE0157"/>
    <w:rsid w:val="00CE583B"/>
    <w:rsid w:val="00CE67F2"/>
    <w:rsid w:val="00D05434"/>
    <w:rsid w:val="00D06B19"/>
    <w:rsid w:val="00D125BF"/>
    <w:rsid w:val="00D167F8"/>
    <w:rsid w:val="00D251F0"/>
    <w:rsid w:val="00D25E54"/>
    <w:rsid w:val="00D52BD5"/>
    <w:rsid w:val="00D53E3A"/>
    <w:rsid w:val="00D54559"/>
    <w:rsid w:val="00D5513E"/>
    <w:rsid w:val="00D5527C"/>
    <w:rsid w:val="00D56F1D"/>
    <w:rsid w:val="00D57202"/>
    <w:rsid w:val="00D667BD"/>
    <w:rsid w:val="00D700B0"/>
    <w:rsid w:val="00D97A49"/>
    <w:rsid w:val="00DA0674"/>
    <w:rsid w:val="00DA3BC3"/>
    <w:rsid w:val="00DA6575"/>
    <w:rsid w:val="00DA6FEF"/>
    <w:rsid w:val="00DB74E2"/>
    <w:rsid w:val="00DC4631"/>
    <w:rsid w:val="00DF463E"/>
    <w:rsid w:val="00DF6C9E"/>
    <w:rsid w:val="00DF7584"/>
    <w:rsid w:val="00DF775E"/>
    <w:rsid w:val="00E01F10"/>
    <w:rsid w:val="00E02CD1"/>
    <w:rsid w:val="00E041D2"/>
    <w:rsid w:val="00E049BF"/>
    <w:rsid w:val="00E04FC3"/>
    <w:rsid w:val="00E05B55"/>
    <w:rsid w:val="00E1324B"/>
    <w:rsid w:val="00E205AB"/>
    <w:rsid w:val="00E26DAB"/>
    <w:rsid w:val="00E332D4"/>
    <w:rsid w:val="00E46C9C"/>
    <w:rsid w:val="00E50DC9"/>
    <w:rsid w:val="00E548CC"/>
    <w:rsid w:val="00E570DF"/>
    <w:rsid w:val="00E73ADA"/>
    <w:rsid w:val="00E74520"/>
    <w:rsid w:val="00E82A36"/>
    <w:rsid w:val="00E836F4"/>
    <w:rsid w:val="00EA146E"/>
    <w:rsid w:val="00EA4805"/>
    <w:rsid w:val="00EA5DB2"/>
    <w:rsid w:val="00EB0E72"/>
    <w:rsid w:val="00EE0C2F"/>
    <w:rsid w:val="00EE51AC"/>
    <w:rsid w:val="00EE5243"/>
    <w:rsid w:val="00EE5FFE"/>
    <w:rsid w:val="00EF55ED"/>
    <w:rsid w:val="00EF7100"/>
    <w:rsid w:val="00EF79C1"/>
    <w:rsid w:val="00EF7D04"/>
    <w:rsid w:val="00F0630B"/>
    <w:rsid w:val="00F07087"/>
    <w:rsid w:val="00F24BB1"/>
    <w:rsid w:val="00F46FCB"/>
    <w:rsid w:val="00F47834"/>
    <w:rsid w:val="00F571F0"/>
    <w:rsid w:val="00F57CC6"/>
    <w:rsid w:val="00F60DEA"/>
    <w:rsid w:val="00F67DA4"/>
    <w:rsid w:val="00F902B6"/>
    <w:rsid w:val="00F949A1"/>
    <w:rsid w:val="00FA36C2"/>
    <w:rsid w:val="00FA40BA"/>
    <w:rsid w:val="00FA5997"/>
    <w:rsid w:val="00FB0A76"/>
    <w:rsid w:val="00FB1684"/>
    <w:rsid w:val="00FC4CBF"/>
    <w:rsid w:val="00FD2C94"/>
    <w:rsid w:val="00FD47F9"/>
    <w:rsid w:val="00FD509E"/>
    <w:rsid w:val="00FE0FA6"/>
    <w:rsid w:val="00FE5752"/>
    <w:rsid w:val="17C55D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265</Words>
  <Characters>1511</Characters>
  <Lines>12</Lines>
  <Paragraphs>3</Paragraphs>
  <TotalTime>0</TotalTime>
  <ScaleCrop>false</ScaleCrop>
  <LinksUpToDate>false</LinksUpToDate>
  <CharactersWithSpaces>1773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2020-09-30T07:41:11Z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